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F4" w:rsidRDefault="005859F4" w:rsidP="00DD0D0A">
      <w:pPr>
        <w:pStyle w:val="a5"/>
        <w:contextualSpacing/>
        <w:rPr>
          <w:b/>
          <w:bCs/>
          <w:sz w:val="18"/>
          <w:szCs w:val="18"/>
        </w:rPr>
      </w:pPr>
    </w:p>
    <w:p w:rsidR="00FE45B5" w:rsidRPr="00FC40F8" w:rsidRDefault="00FE45B5" w:rsidP="00DD0D0A">
      <w:pPr>
        <w:pStyle w:val="a5"/>
        <w:ind w:left="-426"/>
        <w:contextualSpacing/>
        <w:jc w:val="center"/>
        <w:rPr>
          <w:b/>
        </w:rPr>
      </w:pPr>
      <w:r w:rsidRPr="00FC40F8">
        <w:rPr>
          <w:b/>
          <w:bCs/>
        </w:rPr>
        <w:t xml:space="preserve">Протокол об итогах тендера </w:t>
      </w:r>
      <w:r w:rsidRPr="00FC40F8">
        <w:rPr>
          <w:b/>
          <w:bCs/>
          <w:color w:val="000000"/>
        </w:rPr>
        <w:t xml:space="preserve">по закупкам </w:t>
      </w:r>
      <w:r w:rsidR="005859F4" w:rsidRPr="00FC40F8">
        <w:rPr>
          <w:b/>
          <w:bCs/>
        </w:rPr>
        <w:t>«</w:t>
      </w:r>
      <w:r w:rsidR="00595AC6" w:rsidRPr="00FC40F8">
        <w:rPr>
          <w:b/>
          <w:bCs/>
        </w:rPr>
        <w:t>лекарственных средств и изделий медицинского назначения</w:t>
      </w:r>
      <w:r w:rsidR="00CB5011" w:rsidRPr="00FC40F8">
        <w:rPr>
          <w:b/>
          <w:bCs/>
        </w:rPr>
        <w:t xml:space="preserve">»  </w:t>
      </w:r>
      <w:r w:rsidRPr="00FC40F8">
        <w:rPr>
          <w:b/>
          <w:bCs/>
        </w:rPr>
        <w:t>на</w:t>
      </w:r>
      <w:r w:rsidRPr="00FC40F8">
        <w:rPr>
          <w:b/>
          <w:bCs/>
          <w:color w:val="000000"/>
          <w:lang w:val="kk-KZ"/>
        </w:rPr>
        <w:t xml:space="preserve"> 201</w:t>
      </w:r>
      <w:r w:rsidR="000858BD" w:rsidRPr="00FC40F8">
        <w:rPr>
          <w:b/>
          <w:bCs/>
          <w:color w:val="000000"/>
          <w:lang w:val="kk-KZ"/>
        </w:rPr>
        <w:t>9</w:t>
      </w:r>
      <w:r w:rsidRPr="00FC40F8">
        <w:rPr>
          <w:b/>
          <w:bCs/>
          <w:color w:val="000000"/>
          <w:lang w:val="kk-KZ"/>
        </w:rPr>
        <w:t xml:space="preserve"> год</w:t>
      </w:r>
      <w:r w:rsidR="001F682C" w:rsidRPr="00FC40F8">
        <w:rPr>
          <w:b/>
        </w:rPr>
        <w:t>.</w:t>
      </w:r>
    </w:p>
    <w:p w:rsidR="00FE45B5" w:rsidRPr="00FC40F8" w:rsidRDefault="00FE45B5" w:rsidP="00DD0D0A">
      <w:pPr>
        <w:ind w:firstLine="142"/>
        <w:jc w:val="center"/>
      </w:pPr>
      <w:r w:rsidRPr="00FC40F8">
        <w:t xml:space="preserve">г. Алматы                                                                                            </w:t>
      </w:r>
      <w:r w:rsidR="00A400D4">
        <w:t>«___»</w:t>
      </w:r>
      <w:r w:rsidRPr="00FC40F8">
        <w:t xml:space="preserve"> </w:t>
      </w:r>
      <w:r w:rsidR="00595AC6" w:rsidRPr="00FC40F8">
        <w:t>мая</w:t>
      </w:r>
      <w:r w:rsidRPr="00FC40F8">
        <w:t xml:space="preserve"> 20</w:t>
      </w:r>
      <w:r w:rsidRPr="00FC40F8">
        <w:rPr>
          <w:lang w:val="kk-KZ"/>
        </w:rPr>
        <w:t>1</w:t>
      </w:r>
      <w:r w:rsidR="00595AC6" w:rsidRPr="00FC40F8">
        <w:rPr>
          <w:lang w:val="kk-KZ"/>
        </w:rPr>
        <w:t>9</w:t>
      </w:r>
      <w:r w:rsidRPr="00FC40F8">
        <w:t xml:space="preserve"> г.</w:t>
      </w:r>
    </w:p>
    <w:p w:rsidR="00FE45B5" w:rsidRPr="00FC40F8" w:rsidRDefault="00FE45B5" w:rsidP="00FE45B5">
      <w:pPr>
        <w:ind w:left="3780" w:hanging="3780"/>
      </w:pPr>
    </w:p>
    <w:p w:rsidR="00FE45B5" w:rsidRPr="00FC40F8" w:rsidRDefault="00FE45B5" w:rsidP="00EC2395">
      <w:pPr>
        <w:numPr>
          <w:ilvl w:val="0"/>
          <w:numId w:val="1"/>
        </w:numPr>
        <w:ind w:left="-284" w:firstLine="0"/>
      </w:pPr>
      <w:r w:rsidRPr="00FC40F8">
        <w:t>Тендерная комиссия в составе:</w:t>
      </w:r>
    </w:p>
    <w:p w:rsidR="00595AC6" w:rsidRPr="00FC40F8" w:rsidRDefault="00DD0D0A" w:rsidP="00595AC6">
      <w:pPr>
        <w:pStyle w:val="a5"/>
        <w:keepNext/>
        <w:spacing w:before="0" w:beforeAutospacing="0" w:after="0" w:afterAutospacing="0"/>
        <w:ind w:left="-426" w:right="227"/>
        <w:rPr>
          <w:color w:val="000000"/>
        </w:rPr>
      </w:pPr>
      <w:r w:rsidRPr="00FC40F8">
        <w:rPr>
          <w:color w:val="000000"/>
        </w:rPr>
        <w:t xml:space="preserve">       </w:t>
      </w:r>
      <w:proofErr w:type="spellStart"/>
      <w:r w:rsidR="00595AC6" w:rsidRPr="00FC40F8">
        <w:rPr>
          <w:color w:val="000000"/>
        </w:rPr>
        <w:t>Нугманов</w:t>
      </w:r>
      <w:proofErr w:type="spellEnd"/>
      <w:r w:rsidR="00595AC6" w:rsidRPr="00FC40F8">
        <w:rPr>
          <w:color w:val="000000"/>
        </w:rPr>
        <w:t xml:space="preserve"> С.П.- заместитель председателя правления, председатель </w:t>
      </w:r>
      <w:r w:rsidR="00595AC6" w:rsidRPr="00FC40F8">
        <w:rPr>
          <w:color w:val="000000"/>
          <w:lang w:val="kk-KZ"/>
        </w:rPr>
        <w:t xml:space="preserve">тендерной </w:t>
      </w:r>
      <w:r w:rsidR="00595AC6" w:rsidRPr="00FC40F8">
        <w:rPr>
          <w:color w:val="000000"/>
        </w:rPr>
        <w:t>комиссии;</w:t>
      </w:r>
    </w:p>
    <w:p w:rsidR="00595AC6" w:rsidRPr="00FC40F8" w:rsidRDefault="00DD0D0A" w:rsidP="00595AC6">
      <w:pPr>
        <w:pStyle w:val="a5"/>
        <w:keepNext/>
        <w:spacing w:before="0" w:beforeAutospacing="0" w:after="0" w:afterAutospacing="0"/>
        <w:ind w:left="-426" w:right="-1"/>
        <w:rPr>
          <w:color w:val="000000"/>
        </w:rPr>
      </w:pPr>
      <w:r w:rsidRPr="00FC40F8">
        <w:rPr>
          <w:color w:val="000000"/>
        </w:rPr>
        <w:t xml:space="preserve">       </w:t>
      </w:r>
      <w:proofErr w:type="spellStart"/>
      <w:r w:rsidR="00595AC6" w:rsidRPr="00FC40F8">
        <w:rPr>
          <w:color w:val="000000"/>
        </w:rPr>
        <w:t>Жаркова</w:t>
      </w:r>
      <w:proofErr w:type="spellEnd"/>
      <w:r w:rsidR="00595AC6" w:rsidRPr="00FC40F8">
        <w:rPr>
          <w:color w:val="000000"/>
        </w:rPr>
        <w:t xml:space="preserve"> О.И. – заместитель председателя правления, заместитель председателя</w:t>
      </w:r>
      <w:r w:rsidR="00595AC6" w:rsidRPr="00FC40F8">
        <w:rPr>
          <w:color w:val="000000"/>
          <w:lang w:val="kk-KZ"/>
        </w:rPr>
        <w:t xml:space="preserve"> тендерной</w:t>
      </w:r>
      <w:r w:rsidR="00595AC6" w:rsidRPr="00FC40F8">
        <w:rPr>
          <w:color w:val="000000"/>
        </w:rPr>
        <w:t xml:space="preserve"> комиссии;</w:t>
      </w:r>
    </w:p>
    <w:p w:rsidR="00595AC6" w:rsidRPr="00FC40F8" w:rsidRDefault="00DD0D0A" w:rsidP="00595AC6">
      <w:pPr>
        <w:pStyle w:val="a5"/>
        <w:keepNext/>
        <w:spacing w:before="0" w:beforeAutospacing="0" w:after="0" w:afterAutospacing="0"/>
        <w:ind w:left="-426" w:right="-1"/>
        <w:rPr>
          <w:color w:val="000000"/>
        </w:rPr>
      </w:pPr>
      <w:r w:rsidRPr="00FC40F8">
        <w:rPr>
          <w:color w:val="000000"/>
        </w:rPr>
        <w:t xml:space="preserve">       </w:t>
      </w:r>
      <w:r w:rsidR="00595AC6" w:rsidRPr="00FC40F8">
        <w:rPr>
          <w:color w:val="000000"/>
        </w:rPr>
        <w:t>Члены комиссии:</w:t>
      </w:r>
    </w:p>
    <w:p w:rsidR="00595AC6" w:rsidRPr="00FC40F8" w:rsidRDefault="00595AC6" w:rsidP="00595AC6">
      <w:pPr>
        <w:pStyle w:val="a5"/>
        <w:keepNext/>
        <w:spacing w:before="0" w:beforeAutospacing="0" w:after="0" w:afterAutospacing="0"/>
        <w:ind w:left="-426" w:right="227"/>
        <w:rPr>
          <w:color w:val="000000"/>
        </w:rPr>
      </w:pPr>
      <w:r w:rsidRPr="00FC40F8">
        <w:rPr>
          <w:color w:val="000000"/>
          <w:lang w:val="kk-KZ"/>
        </w:rPr>
        <w:t xml:space="preserve"> </w:t>
      </w:r>
      <w:r w:rsidR="00DD0D0A" w:rsidRPr="00FC40F8">
        <w:rPr>
          <w:color w:val="000000"/>
          <w:lang w:val="kk-KZ"/>
        </w:rPr>
        <w:t xml:space="preserve">     </w:t>
      </w:r>
      <w:r w:rsidRPr="00FC40F8">
        <w:rPr>
          <w:color w:val="000000"/>
          <w:lang w:val="kk-KZ"/>
        </w:rPr>
        <w:t xml:space="preserve"> Кимадиева Г.К.</w:t>
      </w:r>
      <w:r w:rsidRPr="00FC40F8">
        <w:rPr>
          <w:color w:val="000000"/>
        </w:rPr>
        <w:t xml:space="preserve"> – Заведующая аптекой;</w:t>
      </w:r>
      <w:bookmarkStart w:id="0" w:name="_GoBack"/>
      <w:bookmarkEnd w:id="0"/>
    </w:p>
    <w:p w:rsidR="00595AC6" w:rsidRPr="00FC40F8" w:rsidRDefault="00DD0D0A" w:rsidP="00595AC6">
      <w:pPr>
        <w:pStyle w:val="a5"/>
        <w:keepNext/>
        <w:spacing w:before="0" w:beforeAutospacing="0" w:after="0" w:afterAutospacing="0"/>
        <w:ind w:left="-426" w:right="227"/>
        <w:rPr>
          <w:color w:val="000000"/>
        </w:rPr>
      </w:pPr>
      <w:r w:rsidRPr="00FC40F8">
        <w:rPr>
          <w:color w:val="000000"/>
        </w:rPr>
        <w:t xml:space="preserve">      </w:t>
      </w:r>
      <w:r w:rsidR="00595AC6" w:rsidRPr="00FC40F8">
        <w:rPr>
          <w:color w:val="000000"/>
        </w:rPr>
        <w:t xml:space="preserve"> </w:t>
      </w:r>
      <w:proofErr w:type="spellStart"/>
      <w:r w:rsidR="00595AC6" w:rsidRPr="00FC40F8">
        <w:rPr>
          <w:color w:val="000000"/>
        </w:rPr>
        <w:t>Утегенова</w:t>
      </w:r>
      <w:proofErr w:type="spellEnd"/>
      <w:r w:rsidR="00595AC6" w:rsidRPr="00FC40F8">
        <w:rPr>
          <w:color w:val="000000"/>
        </w:rPr>
        <w:t xml:space="preserve"> А.С.- специалист отдела государственных закупок;</w:t>
      </w:r>
    </w:p>
    <w:p w:rsidR="00595AC6" w:rsidRPr="00FC40F8" w:rsidRDefault="00DD0D0A" w:rsidP="00595AC6">
      <w:pPr>
        <w:pStyle w:val="a5"/>
        <w:keepNext/>
        <w:spacing w:before="0" w:beforeAutospacing="0" w:after="0" w:afterAutospacing="0"/>
        <w:ind w:left="-426" w:right="227"/>
        <w:rPr>
          <w:color w:val="000000"/>
        </w:rPr>
      </w:pPr>
      <w:r w:rsidRPr="00FC40F8">
        <w:rPr>
          <w:color w:val="000000"/>
        </w:rPr>
        <w:t xml:space="preserve">      </w:t>
      </w:r>
      <w:r w:rsidR="00595AC6" w:rsidRPr="00FC40F8">
        <w:rPr>
          <w:color w:val="000000"/>
        </w:rPr>
        <w:t xml:space="preserve"> Гасанова М.Н. – Юрист;</w:t>
      </w:r>
    </w:p>
    <w:p w:rsidR="00595AC6" w:rsidRPr="00FC40F8" w:rsidRDefault="00DD0D0A" w:rsidP="00595AC6">
      <w:pPr>
        <w:pStyle w:val="a5"/>
        <w:keepNext/>
        <w:spacing w:before="0" w:beforeAutospacing="0" w:after="0" w:afterAutospacing="0"/>
        <w:ind w:left="-426" w:right="227"/>
        <w:jc w:val="both"/>
        <w:rPr>
          <w:color w:val="000000"/>
        </w:rPr>
      </w:pPr>
      <w:r w:rsidRPr="00FC40F8">
        <w:rPr>
          <w:color w:val="000000"/>
        </w:rPr>
        <w:t xml:space="preserve">      </w:t>
      </w:r>
      <w:r w:rsidR="00595AC6" w:rsidRPr="00FC40F8">
        <w:rPr>
          <w:color w:val="000000"/>
        </w:rPr>
        <w:t xml:space="preserve"> Секретарь: </w:t>
      </w:r>
      <w:proofErr w:type="spellStart"/>
      <w:r w:rsidR="00595AC6" w:rsidRPr="00FC40F8">
        <w:rPr>
          <w:color w:val="000000"/>
        </w:rPr>
        <w:t>Мусапирова</w:t>
      </w:r>
      <w:proofErr w:type="spellEnd"/>
      <w:r w:rsidR="00595AC6" w:rsidRPr="00FC40F8">
        <w:rPr>
          <w:color w:val="000000"/>
        </w:rPr>
        <w:t xml:space="preserve"> А.М. - специалист отдела государственных закупок;</w:t>
      </w:r>
    </w:p>
    <w:p w:rsidR="00BA6F73" w:rsidRPr="00FC40F8" w:rsidRDefault="00FE45B5" w:rsidP="00DD0D0A">
      <w:r w:rsidRPr="00FC40F8">
        <w:t xml:space="preserve">провела </w:t>
      </w:r>
      <w:r w:rsidRPr="00FC40F8">
        <w:rPr>
          <w:lang w:val="kk-KZ"/>
        </w:rPr>
        <w:t>тендер</w:t>
      </w:r>
      <w:r w:rsidRPr="00FC40F8">
        <w:t xml:space="preserve"> </w:t>
      </w:r>
      <w:r w:rsidRPr="00FC40F8">
        <w:rPr>
          <w:lang w:val="kk-KZ"/>
        </w:rPr>
        <w:t xml:space="preserve">по </w:t>
      </w:r>
      <w:r w:rsidRPr="00FC40F8">
        <w:t>закуп</w:t>
      </w:r>
      <w:r w:rsidRPr="00FC40F8">
        <w:rPr>
          <w:lang w:val="kk-KZ"/>
        </w:rPr>
        <w:t xml:space="preserve">кам </w:t>
      </w:r>
      <w:r w:rsidR="005859F4" w:rsidRPr="00FC40F8">
        <w:t>«</w:t>
      </w:r>
      <w:r w:rsidR="00595AC6" w:rsidRPr="00FC40F8">
        <w:rPr>
          <w:bCs/>
        </w:rPr>
        <w:t>лекарственных средств и изделий медицинского назначения</w:t>
      </w:r>
      <w:r w:rsidR="005859F4" w:rsidRPr="00FC40F8">
        <w:t>»</w:t>
      </w:r>
      <w:r w:rsidRPr="00FC40F8">
        <w:t xml:space="preserve"> на 201</w:t>
      </w:r>
      <w:r w:rsidR="00595AC6" w:rsidRPr="00FC40F8">
        <w:t>9</w:t>
      </w:r>
      <w:r w:rsidRPr="00FC40F8">
        <w:t xml:space="preserve"> год.</w:t>
      </w:r>
      <w:r w:rsidR="00BA6F73" w:rsidRPr="00FC40F8">
        <w:t xml:space="preserve">     </w:t>
      </w:r>
    </w:p>
    <w:p w:rsidR="00BA6F73" w:rsidRPr="00FC40F8" w:rsidRDefault="00BA6F73" w:rsidP="00BA6F73">
      <w:pPr>
        <w:pStyle w:val="a5"/>
        <w:spacing w:before="0" w:beforeAutospacing="0" w:after="0" w:afterAutospacing="0"/>
        <w:ind w:right="-710"/>
        <w:jc w:val="both"/>
      </w:pPr>
      <w:r w:rsidRPr="00FC40F8">
        <w:t>При вскрытии тендерных заявок при</w:t>
      </w:r>
      <w:r w:rsidR="005859F4" w:rsidRPr="00FC40F8">
        <w:t>сутствовали все члены комиссии. П</w:t>
      </w:r>
      <w:r w:rsidRPr="00FC40F8">
        <w:t>редставители потенциальных поставщиков:</w:t>
      </w:r>
      <w:r w:rsidR="005859F4" w:rsidRPr="00FC40F8">
        <w:t xml:space="preserve"> </w:t>
      </w:r>
    </w:p>
    <w:p w:rsidR="00595AC6" w:rsidRPr="00FC40F8" w:rsidRDefault="00595AC6" w:rsidP="00BA6F73">
      <w:pPr>
        <w:pStyle w:val="a5"/>
        <w:spacing w:before="0" w:beforeAutospacing="0" w:after="0" w:afterAutospacing="0"/>
        <w:ind w:right="-710"/>
        <w:jc w:val="both"/>
      </w:pPr>
      <w:r w:rsidRPr="00FC40F8">
        <w:t>1) ТОО «</w:t>
      </w:r>
      <w:proofErr w:type="spellStart"/>
      <w:r w:rsidRPr="00FC40F8">
        <w:rPr>
          <w:lang w:val="en-US"/>
        </w:rPr>
        <w:t>Pharmprovide</w:t>
      </w:r>
      <w:proofErr w:type="spellEnd"/>
      <w:r w:rsidRPr="00FC40F8">
        <w:t>»</w:t>
      </w:r>
      <w:r w:rsidR="00060FE8" w:rsidRPr="00FC40F8">
        <w:t>-</w:t>
      </w:r>
      <w:proofErr w:type="spellStart"/>
      <w:r w:rsidR="00060FE8" w:rsidRPr="00FC40F8">
        <w:t>Нурмаханова</w:t>
      </w:r>
      <w:proofErr w:type="spellEnd"/>
      <w:r w:rsidR="00060FE8" w:rsidRPr="00FC40F8">
        <w:t xml:space="preserve"> Д.М.</w:t>
      </w:r>
    </w:p>
    <w:p w:rsidR="00DD0D0A" w:rsidRPr="00FC40F8" w:rsidRDefault="00595AC6" w:rsidP="00DD0D0A">
      <w:pPr>
        <w:pStyle w:val="a5"/>
        <w:spacing w:before="0" w:beforeAutospacing="0" w:after="0" w:afterAutospacing="0"/>
        <w:ind w:right="-710"/>
        <w:jc w:val="both"/>
      </w:pPr>
      <w:r w:rsidRPr="00FC40F8">
        <w:t xml:space="preserve">2) </w:t>
      </w:r>
      <w:r w:rsidRPr="00FC40F8">
        <w:rPr>
          <w:lang w:val="en-US"/>
        </w:rPr>
        <w:t>TOO</w:t>
      </w:r>
      <w:r w:rsidRPr="00FC40F8">
        <w:t xml:space="preserve"> «</w:t>
      </w:r>
      <w:proofErr w:type="spellStart"/>
      <w:r w:rsidRPr="00FC40F8">
        <w:rPr>
          <w:lang w:val="en-US"/>
        </w:rPr>
        <w:t>Pharmgroup</w:t>
      </w:r>
      <w:proofErr w:type="spellEnd"/>
      <w:r w:rsidRPr="00FC40F8">
        <w:t>»</w:t>
      </w:r>
      <w:r w:rsidR="00060FE8" w:rsidRPr="00FC40F8">
        <w:t>-</w:t>
      </w:r>
      <w:r w:rsidR="00060FE8" w:rsidRPr="00FC40F8">
        <w:rPr>
          <w:lang w:val="kk-KZ"/>
        </w:rPr>
        <w:t>Туралбаева А</w:t>
      </w:r>
      <w:r w:rsidR="00060FE8" w:rsidRPr="00FC40F8">
        <w:t>.Е.</w:t>
      </w:r>
    </w:p>
    <w:p w:rsidR="004A663F" w:rsidRPr="00FC40F8" w:rsidRDefault="00FE45B5" w:rsidP="00EC2395">
      <w:pPr>
        <w:pStyle w:val="a5"/>
        <w:spacing w:before="0" w:beforeAutospacing="0" w:after="0" w:afterAutospacing="0"/>
        <w:ind w:hanging="284"/>
        <w:jc w:val="both"/>
      </w:pPr>
      <w:r w:rsidRPr="00FC40F8">
        <w:t xml:space="preserve"> 2.</w:t>
      </w:r>
      <w:r w:rsidR="00DD0D0A" w:rsidRPr="00FC40F8">
        <w:t xml:space="preserve">  </w:t>
      </w:r>
      <w:r w:rsidRPr="00FC40F8">
        <w:t xml:space="preserve">Сумма, выделенная для данного тендера </w:t>
      </w:r>
      <w:r w:rsidRPr="00FC40F8">
        <w:rPr>
          <w:lang w:val="kk-KZ"/>
        </w:rPr>
        <w:t xml:space="preserve">по </w:t>
      </w:r>
      <w:r w:rsidRPr="00FC40F8">
        <w:t>закуп</w:t>
      </w:r>
      <w:r w:rsidRPr="00FC40F8">
        <w:rPr>
          <w:lang w:val="kk-KZ"/>
        </w:rPr>
        <w:t>у</w:t>
      </w:r>
      <w:r w:rsidRPr="00FC40F8">
        <w:t xml:space="preserve"> </w:t>
      </w:r>
      <w:r w:rsidR="00027DD0" w:rsidRPr="00FC40F8">
        <w:t>«</w:t>
      </w:r>
      <w:r w:rsidR="00595AC6" w:rsidRPr="00FC40F8">
        <w:rPr>
          <w:bCs/>
        </w:rPr>
        <w:t>лекарственных средств и изделий медицинского назначения</w:t>
      </w:r>
      <w:r w:rsidR="00027DD0" w:rsidRPr="00FC40F8">
        <w:t xml:space="preserve">» </w:t>
      </w:r>
      <w:r w:rsidRPr="00FC40F8">
        <w:t xml:space="preserve"> на 201</w:t>
      </w:r>
      <w:r w:rsidR="00595AC6" w:rsidRPr="00FC40F8">
        <w:t>9</w:t>
      </w:r>
      <w:r w:rsidRPr="00FC40F8">
        <w:t xml:space="preserve"> год,</w:t>
      </w:r>
      <w:r w:rsidRPr="00FC40F8">
        <w:rPr>
          <w:lang w:val="kk-KZ"/>
        </w:rPr>
        <w:t xml:space="preserve"> </w:t>
      </w:r>
      <w:r w:rsidRPr="00FC40F8">
        <w:t xml:space="preserve">составляет – </w:t>
      </w:r>
      <w:r w:rsidR="00DD0D0A" w:rsidRPr="00FC40F8">
        <w:t xml:space="preserve">   </w:t>
      </w:r>
      <w:r w:rsidR="00595AC6" w:rsidRPr="00FC40F8">
        <w:rPr>
          <w:color w:val="000000"/>
        </w:rPr>
        <w:t xml:space="preserve">13 079 040,00 </w:t>
      </w:r>
      <w:r w:rsidRPr="00FC40F8">
        <w:rPr>
          <w:color w:val="000000"/>
        </w:rPr>
        <w:t>(</w:t>
      </w:r>
      <w:r w:rsidR="00595AC6" w:rsidRPr="00FC40F8">
        <w:rPr>
          <w:color w:val="000000"/>
          <w:lang w:val="kk-KZ"/>
        </w:rPr>
        <w:t>тренадцать миллионов семьдесят девять тысяч сорок</w:t>
      </w:r>
      <w:r w:rsidRPr="00FC40F8">
        <w:rPr>
          <w:color w:val="000000"/>
        </w:rPr>
        <w:t>) тенге;</w:t>
      </w:r>
      <w:r w:rsidRPr="00FC40F8">
        <w:rPr>
          <w:b/>
          <w:color w:val="000000"/>
        </w:rPr>
        <w:t xml:space="preserve"> </w:t>
      </w:r>
      <w:r w:rsidRPr="00FC40F8">
        <w:t xml:space="preserve"> в том числе по лот</w:t>
      </w:r>
      <w:r w:rsidR="005859F4" w:rsidRPr="00FC40F8">
        <w:t>у</w:t>
      </w:r>
      <w:r w:rsidRPr="00FC40F8">
        <w:t>:</w:t>
      </w:r>
    </w:p>
    <w:tbl>
      <w:tblPr>
        <w:tblW w:w="15735" w:type="dxa"/>
        <w:tblInd w:w="-318" w:type="dxa"/>
        <w:tblLook w:val="04A0" w:firstRow="1" w:lastRow="0" w:firstColumn="1" w:lastColumn="0" w:noHBand="0" w:noVBand="1"/>
      </w:tblPr>
      <w:tblGrid>
        <w:gridCol w:w="769"/>
        <w:gridCol w:w="2197"/>
        <w:gridCol w:w="2133"/>
        <w:gridCol w:w="1368"/>
        <w:gridCol w:w="1499"/>
        <w:gridCol w:w="1172"/>
        <w:gridCol w:w="1476"/>
        <w:gridCol w:w="2136"/>
        <w:gridCol w:w="1555"/>
        <w:gridCol w:w="1430"/>
      </w:tblGrid>
      <w:tr w:rsidR="005859F4" w:rsidRPr="00FC40F8" w:rsidTr="00EC2395">
        <w:trPr>
          <w:trHeight w:val="1190"/>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 лота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Наименование заказчика</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Наименование товара</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Единица измерения</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Количество</w:t>
            </w:r>
          </w:p>
        </w:tc>
        <w:tc>
          <w:tcPr>
            <w:tcW w:w="1266" w:type="dxa"/>
            <w:tcBorders>
              <w:top w:val="single" w:sz="4" w:space="0" w:color="auto"/>
              <w:left w:val="single" w:sz="4" w:space="0" w:color="auto"/>
              <w:right w:val="single" w:sz="4" w:space="0" w:color="auto"/>
            </w:tcBorders>
            <w:vAlign w:val="center"/>
          </w:tcPr>
          <w:p w:rsidR="005859F4" w:rsidRPr="00FC40F8" w:rsidRDefault="005859F4" w:rsidP="005859F4">
            <w:pPr>
              <w:jc w:val="center"/>
              <w:rPr>
                <w:b/>
                <w:bCs/>
              </w:rPr>
            </w:pPr>
            <w:r w:rsidRPr="00FC40F8">
              <w:rPr>
                <w:b/>
                <w:bCs/>
              </w:rPr>
              <w:t>Цена</w:t>
            </w:r>
          </w:p>
        </w:tc>
        <w:tc>
          <w:tcPr>
            <w:tcW w:w="1377" w:type="dxa"/>
            <w:tcBorders>
              <w:top w:val="single" w:sz="4" w:space="0" w:color="auto"/>
              <w:left w:val="single" w:sz="4" w:space="0" w:color="auto"/>
              <w:right w:val="single" w:sz="4" w:space="0" w:color="auto"/>
            </w:tcBorders>
            <w:vAlign w:val="center"/>
          </w:tcPr>
          <w:p w:rsidR="005859F4" w:rsidRPr="00FC40F8" w:rsidRDefault="005859F4" w:rsidP="005859F4">
            <w:pPr>
              <w:jc w:val="center"/>
              <w:rPr>
                <w:b/>
                <w:bCs/>
              </w:rPr>
            </w:pPr>
            <w:r w:rsidRPr="00FC40F8">
              <w:rPr>
                <w:b/>
                <w:bCs/>
              </w:rPr>
              <w:t>Сумма</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Срок выполнения Заявки</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Место поставки товара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 xml:space="preserve">Размер авансового платежа, % </w:t>
            </w:r>
          </w:p>
        </w:tc>
      </w:tr>
      <w:tr w:rsidR="005859F4" w:rsidRPr="00FC40F8" w:rsidTr="00621DA4">
        <w:trPr>
          <w:trHeight w:val="130"/>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1</w:t>
            </w:r>
          </w:p>
        </w:tc>
        <w:tc>
          <w:tcPr>
            <w:tcW w:w="2315" w:type="dxa"/>
            <w:tcBorders>
              <w:top w:val="nil"/>
              <w:left w:val="nil"/>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2</w:t>
            </w:r>
          </w:p>
        </w:tc>
        <w:tc>
          <w:tcPr>
            <w:tcW w:w="2231" w:type="dxa"/>
            <w:tcBorders>
              <w:top w:val="nil"/>
              <w:left w:val="nil"/>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3</w:t>
            </w:r>
          </w:p>
        </w:tc>
        <w:tc>
          <w:tcPr>
            <w:tcW w:w="1243" w:type="dxa"/>
            <w:tcBorders>
              <w:top w:val="nil"/>
              <w:left w:val="nil"/>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4</w:t>
            </w:r>
          </w:p>
        </w:tc>
        <w:tc>
          <w:tcPr>
            <w:tcW w:w="1286" w:type="dxa"/>
            <w:tcBorders>
              <w:top w:val="nil"/>
              <w:left w:val="nil"/>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5</w:t>
            </w:r>
          </w:p>
        </w:tc>
        <w:tc>
          <w:tcPr>
            <w:tcW w:w="1266" w:type="dxa"/>
            <w:tcBorders>
              <w:top w:val="single" w:sz="4" w:space="0" w:color="auto"/>
              <w:left w:val="nil"/>
              <w:bottom w:val="single" w:sz="4" w:space="0" w:color="auto"/>
              <w:right w:val="single" w:sz="4" w:space="0" w:color="auto"/>
            </w:tcBorders>
          </w:tcPr>
          <w:p w:rsidR="005859F4" w:rsidRPr="00FC40F8" w:rsidRDefault="005859F4" w:rsidP="005859F4">
            <w:pPr>
              <w:jc w:val="center"/>
              <w:rPr>
                <w:b/>
                <w:bCs/>
              </w:rPr>
            </w:pPr>
          </w:p>
        </w:tc>
        <w:tc>
          <w:tcPr>
            <w:tcW w:w="1377" w:type="dxa"/>
            <w:tcBorders>
              <w:top w:val="single" w:sz="4" w:space="0" w:color="auto"/>
              <w:left w:val="single" w:sz="4" w:space="0" w:color="auto"/>
              <w:bottom w:val="single" w:sz="4" w:space="0" w:color="auto"/>
              <w:right w:val="single" w:sz="4" w:space="0" w:color="auto"/>
            </w:tcBorders>
          </w:tcPr>
          <w:p w:rsidR="005859F4" w:rsidRPr="00FC40F8" w:rsidRDefault="005859F4" w:rsidP="005859F4">
            <w:pPr>
              <w:jc w:val="center"/>
              <w:rPr>
                <w:b/>
                <w:bCs/>
              </w:rPr>
            </w:pPr>
          </w:p>
        </w:tc>
        <w:tc>
          <w:tcPr>
            <w:tcW w:w="2313" w:type="dxa"/>
            <w:tcBorders>
              <w:top w:val="nil"/>
              <w:left w:val="single" w:sz="4" w:space="0" w:color="auto"/>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6</w:t>
            </w:r>
          </w:p>
        </w:tc>
        <w:tc>
          <w:tcPr>
            <w:tcW w:w="1518" w:type="dxa"/>
            <w:tcBorders>
              <w:top w:val="nil"/>
              <w:left w:val="nil"/>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7</w:t>
            </w:r>
          </w:p>
        </w:tc>
        <w:tc>
          <w:tcPr>
            <w:tcW w:w="1417" w:type="dxa"/>
            <w:tcBorders>
              <w:top w:val="nil"/>
              <w:left w:val="nil"/>
              <w:bottom w:val="single" w:sz="4" w:space="0" w:color="auto"/>
              <w:right w:val="single" w:sz="4" w:space="0" w:color="auto"/>
            </w:tcBorders>
            <w:shd w:val="clear" w:color="auto" w:fill="auto"/>
            <w:vAlign w:val="center"/>
            <w:hideMark/>
          </w:tcPr>
          <w:p w:rsidR="005859F4" w:rsidRPr="00FC40F8" w:rsidRDefault="005859F4" w:rsidP="005859F4">
            <w:pPr>
              <w:jc w:val="center"/>
              <w:rPr>
                <w:b/>
                <w:bCs/>
              </w:rPr>
            </w:pPr>
            <w:r w:rsidRPr="00FC40F8">
              <w:rPr>
                <w:b/>
                <w:bCs/>
              </w:rPr>
              <w:t>8</w:t>
            </w:r>
          </w:p>
        </w:tc>
      </w:tr>
      <w:tr w:rsidR="0054338D" w:rsidRPr="00FC40F8" w:rsidTr="00EC2395">
        <w:trPr>
          <w:trHeight w:val="325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38D" w:rsidRPr="00FC40F8" w:rsidRDefault="0054338D">
            <w:pPr>
              <w:spacing w:line="276" w:lineRule="auto"/>
              <w:jc w:val="center"/>
              <w:rPr>
                <w:lang w:eastAsia="en-US"/>
              </w:rPr>
            </w:pPr>
            <w:r w:rsidRPr="00FC40F8">
              <w:rPr>
                <w:lang w:eastAsia="en-US"/>
              </w:rPr>
              <w:t>1</w:t>
            </w:r>
          </w:p>
        </w:tc>
        <w:tc>
          <w:tcPr>
            <w:tcW w:w="2315" w:type="dxa"/>
            <w:tcBorders>
              <w:top w:val="single" w:sz="4" w:space="0" w:color="auto"/>
              <w:left w:val="nil"/>
              <w:bottom w:val="single" w:sz="4" w:space="0" w:color="auto"/>
              <w:right w:val="single" w:sz="4" w:space="0" w:color="auto"/>
            </w:tcBorders>
            <w:shd w:val="clear" w:color="auto" w:fill="auto"/>
            <w:vAlign w:val="center"/>
          </w:tcPr>
          <w:p w:rsidR="0054338D" w:rsidRPr="00FC40F8" w:rsidRDefault="0054338D">
            <w:pPr>
              <w:spacing w:line="276" w:lineRule="auto"/>
              <w:jc w:val="center"/>
              <w:rPr>
                <w:lang w:eastAsia="en-US"/>
              </w:rPr>
            </w:pPr>
            <w:r w:rsidRPr="00FC40F8">
              <w:rPr>
                <w:lang w:eastAsia="en-US"/>
              </w:rPr>
              <w:t>ТОО «</w:t>
            </w:r>
            <w:proofErr w:type="spellStart"/>
            <w:r w:rsidRPr="00FC40F8">
              <w:rPr>
                <w:lang w:eastAsia="en-US"/>
              </w:rPr>
              <w:t>Smart</w:t>
            </w:r>
            <w:proofErr w:type="spellEnd"/>
            <w:r w:rsidRPr="00FC40F8">
              <w:rPr>
                <w:lang w:eastAsia="en-US"/>
              </w:rPr>
              <w:t xml:space="preserve"> </w:t>
            </w:r>
            <w:proofErr w:type="spellStart"/>
            <w:r w:rsidRPr="00FC40F8">
              <w:rPr>
                <w:lang w:eastAsia="en-US"/>
              </w:rPr>
              <w:t>Health</w:t>
            </w:r>
            <w:proofErr w:type="spellEnd"/>
            <w:r w:rsidRPr="00FC40F8">
              <w:rPr>
                <w:lang w:eastAsia="en-US"/>
              </w:rPr>
              <w:t xml:space="preserve"> </w:t>
            </w:r>
            <w:proofErr w:type="spellStart"/>
            <w:r w:rsidRPr="00FC40F8">
              <w:rPr>
                <w:lang w:eastAsia="en-US"/>
              </w:rPr>
              <w:t>University</w:t>
            </w:r>
            <w:proofErr w:type="spellEnd"/>
            <w:r w:rsidRPr="00FC40F8">
              <w:rPr>
                <w:lang w:eastAsia="en-US"/>
              </w:rPr>
              <w:t xml:space="preserve"> </w:t>
            </w:r>
            <w:proofErr w:type="spellStart"/>
            <w:r w:rsidRPr="00FC40F8">
              <w:rPr>
                <w:lang w:eastAsia="en-US"/>
              </w:rPr>
              <w:t>City</w:t>
            </w:r>
            <w:proofErr w:type="spellEnd"/>
            <w:r w:rsidRPr="00FC40F8">
              <w:rPr>
                <w:lang w:eastAsia="en-US"/>
              </w:rPr>
              <w:t xml:space="preserve">» доверительный управляющий  ГКП «Городской клинической больницы №1» </w:t>
            </w:r>
            <w:proofErr w:type="spellStart"/>
            <w:r w:rsidRPr="00FC40F8">
              <w:rPr>
                <w:lang w:eastAsia="en-US"/>
              </w:rPr>
              <w:t>г</w:t>
            </w:r>
            <w:proofErr w:type="gramStart"/>
            <w:r w:rsidRPr="00FC40F8">
              <w:rPr>
                <w:lang w:eastAsia="en-US"/>
              </w:rPr>
              <w:t>.А</w:t>
            </w:r>
            <w:proofErr w:type="gramEnd"/>
            <w:r w:rsidRPr="00FC40F8">
              <w:rPr>
                <w:lang w:eastAsia="en-US"/>
              </w:rPr>
              <w:t>лматы</w:t>
            </w:r>
            <w:proofErr w:type="spellEnd"/>
            <w:r w:rsidRPr="00FC40F8">
              <w:rPr>
                <w:lang w:eastAsia="en-US"/>
              </w:rPr>
              <w:t xml:space="preserve"> на праве хозяйственного ведения.</w:t>
            </w:r>
          </w:p>
        </w:tc>
        <w:tc>
          <w:tcPr>
            <w:tcW w:w="2231" w:type="dxa"/>
            <w:tcBorders>
              <w:top w:val="single" w:sz="4" w:space="0" w:color="auto"/>
              <w:left w:val="nil"/>
              <w:bottom w:val="single" w:sz="4" w:space="0" w:color="auto"/>
              <w:right w:val="single" w:sz="4" w:space="0" w:color="auto"/>
            </w:tcBorders>
            <w:shd w:val="clear" w:color="auto" w:fill="auto"/>
            <w:vAlign w:val="center"/>
          </w:tcPr>
          <w:p w:rsidR="0054338D" w:rsidRPr="00FC40F8" w:rsidRDefault="0054338D">
            <w:pPr>
              <w:spacing w:line="276" w:lineRule="auto"/>
              <w:jc w:val="center"/>
              <w:rPr>
                <w:lang w:eastAsia="en-US"/>
              </w:rPr>
            </w:pPr>
            <w:r w:rsidRPr="00FC40F8">
              <w:rPr>
                <w:lang w:eastAsia="en-US"/>
              </w:rPr>
              <w:t xml:space="preserve">Натрия хлорид 0,9% 250 мл раствор для </w:t>
            </w:r>
            <w:proofErr w:type="spellStart"/>
            <w:r w:rsidRPr="00FC40F8">
              <w:rPr>
                <w:lang w:eastAsia="en-US"/>
              </w:rPr>
              <w:t>инфузий</w:t>
            </w:r>
            <w:proofErr w:type="spellEnd"/>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54338D" w:rsidRPr="00FC40F8" w:rsidRDefault="0054338D">
            <w:pPr>
              <w:spacing w:line="276" w:lineRule="auto"/>
              <w:jc w:val="center"/>
              <w:rPr>
                <w:lang w:eastAsia="en-US"/>
              </w:rPr>
            </w:pPr>
            <w:r w:rsidRPr="00FC40F8">
              <w:rPr>
                <w:lang w:eastAsia="en-US"/>
              </w:rPr>
              <w:t>флакон</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54338D" w:rsidRPr="00FC40F8" w:rsidRDefault="0054338D">
            <w:pPr>
              <w:spacing w:line="276" w:lineRule="auto"/>
              <w:jc w:val="center"/>
              <w:rPr>
                <w:lang w:eastAsia="en-US"/>
              </w:rPr>
            </w:pPr>
            <w:r w:rsidRPr="00FC40F8">
              <w:rPr>
                <w:lang w:eastAsia="en-US"/>
              </w:rPr>
              <w:t>80000</w:t>
            </w:r>
          </w:p>
        </w:tc>
        <w:tc>
          <w:tcPr>
            <w:tcW w:w="1266" w:type="dxa"/>
            <w:tcBorders>
              <w:top w:val="single" w:sz="4" w:space="0" w:color="auto"/>
              <w:left w:val="nil"/>
              <w:bottom w:val="single" w:sz="4" w:space="0" w:color="auto"/>
              <w:right w:val="single" w:sz="4" w:space="0" w:color="auto"/>
            </w:tcBorders>
            <w:vAlign w:val="center"/>
          </w:tcPr>
          <w:p w:rsidR="0054338D" w:rsidRPr="00FC40F8" w:rsidRDefault="0054338D">
            <w:pPr>
              <w:spacing w:line="276" w:lineRule="auto"/>
              <w:jc w:val="center"/>
              <w:rPr>
                <w:lang w:eastAsia="en-US"/>
              </w:rPr>
            </w:pPr>
            <w:r w:rsidRPr="00FC40F8">
              <w:rPr>
                <w:lang w:eastAsia="en-US"/>
              </w:rPr>
              <w:t>102,00</w:t>
            </w:r>
          </w:p>
        </w:tc>
        <w:tc>
          <w:tcPr>
            <w:tcW w:w="1377" w:type="dxa"/>
            <w:tcBorders>
              <w:top w:val="single" w:sz="4" w:space="0" w:color="auto"/>
              <w:left w:val="single" w:sz="4" w:space="0" w:color="auto"/>
              <w:bottom w:val="single" w:sz="4" w:space="0" w:color="auto"/>
              <w:right w:val="single" w:sz="4" w:space="0" w:color="auto"/>
            </w:tcBorders>
            <w:vAlign w:val="center"/>
          </w:tcPr>
          <w:p w:rsidR="0054338D" w:rsidRPr="00FC40F8" w:rsidRDefault="0054338D">
            <w:pPr>
              <w:spacing w:line="276" w:lineRule="auto"/>
              <w:jc w:val="center"/>
              <w:rPr>
                <w:lang w:eastAsia="en-US"/>
              </w:rPr>
            </w:pPr>
            <w:r w:rsidRPr="00FC40F8">
              <w:rPr>
                <w:lang w:eastAsia="en-US"/>
              </w:rPr>
              <w:t>8 160 000,00</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54338D" w:rsidRPr="00FC40F8" w:rsidRDefault="00621DA4" w:rsidP="00FC40F8">
            <w:pPr>
              <w:spacing w:line="276" w:lineRule="auto"/>
              <w:jc w:val="center"/>
              <w:rPr>
                <w:lang w:eastAsia="en-US"/>
              </w:rPr>
            </w:pPr>
            <w:r w:rsidRPr="00FC40F8">
              <w:rPr>
                <w:lang w:eastAsia="en-US"/>
              </w:rPr>
              <w:t xml:space="preserve">В течение 15 календарных </w:t>
            </w:r>
            <w:r w:rsidR="00FC40F8" w:rsidRPr="00FC40F8">
              <w:rPr>
                <w:lang w:eastAsia="en-US"/>
              </w:rPr>
              <w:t>дней по заявке Заказчика</w:t>
            </w:r>
            <w:r w:rsidR="0054338D" w:rsidRPr="00FC40F8">
              <w:rPr>
                <w:lang w:eastAsia="en-US"/>
              </w:rPr>
              <w:t>.</w:t>
            </w:r>
          </w:p>
        </w:tc>
        <w:tc>
          <w:tcPr>
            <w:tcW w:w="1518" w:type="dxa"/>
            <w:tcBorders>
              <w:top w:val="single" w:sz="4" w:space="0" w:color="auto"/>
              <w:left w:val="nil"/>
              <w:bottom w:val="single" w:sz="4" w:space="0" w:color="auto"/>
              <w:right w:val="single" w:sz="4" w:space="0" w:color="auto"/>
            </w:tcBorders>
            <w:shd w:val="clear" w:color="auto" w:fill="auto"/>
            <w:vAlign w:val="center"/>
          </w:tcPr>
          <w:p w:rsidR="0054338D" w:rsidRPr="00FC40F8" w:rsidRDefault="0054338D">
            <w:pPr>
              <w:spacing w:line="276" w:lineRule="auto"/>
              <w:jc w:val="center"/>
              <w:rPr>
                <w:lang w:eastAsia="en-US"/>
              </w:rPr>
            </w:pPr>
            <w:r w:rsidRPr="00FC40F8">
              <w:rPr>
                <w:lang w:eastAsia="en-US"/>
              </w:rPr>
              <w:t xml:space="preserve">г. Алматы, </w:t>
            </w:r>
            <w:proofErr w:type="spellStart"/>
            <w:r w:rsidRPr="00FC40F8">
              <w:rPr>
                <w:lang w:eastAsia="en-US"/>
              </w:rPr>
              <w:t>ул</w:t>
            </w:r>
            <w:proofErr w:type="gramStart"/>
            <w:r w:rsidRPr="00FC40F8">
              <w:rPr>
                <w:lang w:eastAsia="en-US"/>
              </w:rPr>
              <w:t>.А</w:t>
            </w:r>
            <w:proofErr w:type="gramEnd"/>
            <w:r w:rsidRPr="00FC40F8">
              <w:rPr>
                <w:lang w:eastAsia="en-US"/>
              </w:rPr>
              <w:t>шимова</w:t>
            </w:r>
            <w:proofErr w:type="spellEnd"/>
            <w:r w:rsidRPr="00FC40F8">
              <w:rPr>
                <w:lang w:eastAsia="en-US"/>
              </w:rPr>
              <w:t>, 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4338D" w:rsidRPr="00FC40F8" w:rsidRDefault="0054338D">
            <w:pPr>
              <w:spacing w:line="276" w:lineRule="auto"/>
              <w:jc w:val="center"/>
              <w:rPr>
                <w:lang w:eastAsia="en-US"/>
              </w:rPr>
            </w:pPr>
            <w:r w:rsidRPr="00FC40F8">
              <w:rPr>
                <w:lang w:eastAsia="en-US"/>
              </w:rPr>
              <w:t>0%</w:t>
            </w:r>
          </w:p>
        </w:tc>
      </w:tr>
      <w:tr w:rsidR="0054338D" w:rsidRPr="00FC40F8" w:rsidTr="00EC2395">
        <w:trPr>
          <w:trHeight w:val="269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38D" w:rsidRPr="00FC40F8" w:rsidRDefault="0054338D">
            <w:pPr>
              <w:spacing w:line="276" w:lineRule="auto"/>
              <w:jc w:val="center"/>
              <w:rPr>
                <w:lang w:eastAsia="en-US"/>
              </w:rPr>
            </w:pPr>
            <w:r w:rsidRPr="00FC40F8">
              <w:rPr>
                <w:lang w:eastAsia="en-US"/>
              </w:rPr>
              <w:lastRenderedPageBreak/>
              <w:t>2</w:t>
            </w:r>
          </w:p>
        </w:tc>
        <w:tc>
          <w:tcPr>
            <w:tcW w:w="2315" w:type="dxa"/>
            <w:tcBorders>
              <w:top w:val="single" w:sz="4" w:space="0" w:color="auto"/>
              <w:left w:val="nil"/>
              <w:bottom w:val="single" w:sz="4" w:space="0" w:color="auto"/>
              <w:right w:val="single" w:sz="4" w:space="0" w:color="auto"/>
            </w:tcBorders>
            <w:shd w:val="clear" w:color="auto" w:fill="auto"/>
            <w:vAlign w:val="center"/>
          </w:tcPr>
          <w:p w:rsidR="0054338D" w:rsidRPr="00FC40F8" w:rsidRDefault="0054338D">
            <w:pPr>
              <w:spacing w:line="276" w:lineRule="auto"/>
              <w:jc w:val="center"/>
              <w:rPr>
                <w:lang w:eastAsia="en-US"/>
              </w:rPr>
            </w:pPr>
            <w:r w:rsidRPr="00FC40F8">
              <w:rPr>
                <w:lang w:eastAsia="en-US"/>
              </w:rPr>
              <w:t>ТОО «</w:t>
            </w:r>
            <w:proofErr w:type="spellStart"/>
            <w:r w:rsidRPr="00FC40F8">
              <w:rPr>
                <w:lang w:eastAsia="en-US"/>
              </w:rPr>
              <w:t>Smart</w:t>
            </w:r>
            <w:proofErr w:type="spellEnd"/>
            <w:r w:rsidRPr="00FC40F8">
              <w:rPr>
                <w:lang w:eastAsia="en-US"/>
              </w:rPr>
              <w:t xml:space="preserve"> </w:t>
            </w:r>
            <w:proofErr w:type="spellStart"/>
            <w:r w:rsidRPr="00FC40F8">
              <w:rPr>
                <w:lang w:eastAsia="en-US"/>
              </w:rPr>
              <w:t>Health</w:t>
            </w:r>
            <w:proofErr w:type="spellEnd"/>
            <w:r w:rsidRPr="00FC40F8">
              <w:rPr>
                <w:lang w:eastAsia="en-US"/>
              </w:rPr>
              <w:t xml:space="preserve"> </w:t>
            </w:r>
            <w:proofErr w:type="spellStart"/>
            <w:r w:rsidRPr="00FC40F8">
              <w:rPr>
                <w:lang w:eastAsia="en-US"/>
              </w:rPr>
              <w:t>University</w:t>
            </w:r>
            <w:proofErr w:type="spellEnd"/>
            <w:r w:rsidRPr="00FC40F8">
              <w:rPr>
                <w:lang w:eastAsia="en-US"/>
              </w:rPr>
              <w:t xml:space="preserve"> </w:t>
            </w:r>
            <w:proofErr w:type="spellStart"/>
            <w:r w:rsidRPr="00FC40F8">
              <w:rPr>
                <w:lang w:eastAsia="en-US"/>
              </w:rPr>
              <w:t>City</w:t>
            </w:r>
            <w:proofErr w:type="spellEnd"/>
            <w:r w:rsidRPr="00FC40F8">
              <w:rPr>
                <w:lang w:eastAsia="en-US"/>
              </w:rPr>
              <w:t xml:space="preserve">» доверительный управляющий  ГКП «Городской клинической больницы №1» </w:t>
            </w:r>
            <w:proofErr w:type="spellStart"/>
            <w:r w:rsidRPr="00FC40F8">
              <w:rPr>
                <w:lang w:eastAsia="en-US"/>
              </w:rPr>
              <w:t>г</w:t>
            </w:r>
            <w:proofErr w:type="gramStart"/>
            <w:r w:rsidRPr="00FC40F8">
              <w:rPr>
                <w:lang w:eastAsia="en-US"/>
              </w:rPr>
              <w:t>.А</w:t>
            </w:r>
            <w:proofErr w:type="gramEnd"/>
            <w:r w:rsidRPr="00FC40F8">
              <w:rPr>
                <w:lang w:eastAsia="en-US"/>
              </w:rPr>
              <w:t>лматы</w:t>
            </w:r>
            <w:proofErr w:type="spellEnd"/>
            <w:r w:rsidRPr="00FC40F8">
              <w:rPr>
                <w:lang w:eastAsia="en-US"/>
              </w:rPr>
              <w:t xml:space="preserve"> на праве хозяйственного ведения.</w:t>
            </w:r>
          </w:p>
        </w:tc>
        <w:tc>
          <w:tcPr>
            <w:tcW w:w="2231" w:type="dxa"/>
            <w:tcBorders>
              <w:top w:val="single" w:sz="4" w:space="0" w:color="auto"/>
              <w:left w:val="nil"/>
              <w:bottom w:val="single" w:sz="4" w:space="0" w:color="auto"/>
              <w:right w:val="single" w:sz="4" w:space="0" w:color="auto"/>
            </w:tcBorders>
            <w:shd w:val="clear" w:color="auto" w:fill="auto"/>
            <w:vAlign w:val="center"/>
          </w:tcPr>
          <w:p w:rsidR="0054338D" w:rsidRPr="00FC40F8" w:rsidRDefault="0054338D">
            <w:pPr>
              <w:spacing w:line="276" w:lineRule="auto"/>
              <w:jc w:val="center"/>
              <w:rPr>
                <w:lang w:eastAsia="en-US"/>
              </w:rPr>
            </w:pPr>
            <w:r w:rsidRPr="00FC40F8">
              <w:rPr>
                <w:lang w:eastAsia="en-US"/>
              </w:rPr>
              <w:t xml:space="preserve">Система для вливания  </w:t>
            </w:r>
            <w:proofErr w:type="spellStart"/>
            <w:r w:rsidRPr="00FC40F8">
              <w:rPr>
                <w:lang w:eastAsia="en-US"/>
              </w:rPr>
              <w:t>инфузионных</w:t>
            </w:r>
            <w:proofErr w:type="spellEnd"/>
            <w:r w:rsidRPr="00FC40F8">
              <w:rPr>
                <w:lang w:eastAsia="en-US"/>
              </w:rPr>
              <w:t xml:space="preserve"> растворов с иглой</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54338D" w:rsidRPr="00FC40F8" w:rsidRDefault="0054338D">
            <w:pPr>
              <w:spacing w:line="276" w:lineRule="auto"/>
              <w:jc w:val="center"/>
              <w:rPr>
                <w:lang w:eastAsia="en-US"/>
              </w:rPr>
            </w:pPr>
            <w:r w:rsidRPr="00FC40F8">
              <w:rPr>
                <w:lang w:eastAsia="en-US"/>
              </w:rPr>
              <w:t>штука</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54338D" w:rsidRPr="00FC40F8" w:rsidRDefault="0054338D">
            <w:pPr>
              <w:spacing w:line="276" w:lineRule="auto"/>
              <w:jc w:val="center"/>
              <w:rPr>
                <w:lang w:eastAsia="en-US"/>
              </w:rPr>
            </w:pPr>
            <w:r w:rsidRPr="00FC40F8">
              <w:rPr>
                <w:lang w:eastAsia="en-US"/>
              </w:rPr>
              <w:t>84000</w:t>
            </w:r>
          </w:p>
        </w:tc>
        <w:tc>
          <w:tcPr>
            <w:tcW w:w="1266" w:type="dxa"/>
            <w:tcBorders>
              <w:top w:val="single" w:sz="4" w:space="0" w:color="auto"/>
              <w:left w:val="nil"/>
              <w:bottom w:val="single" w:sz="4" w:space="0" w:color="auto"/>
              <w:right w:val="single" w:sz="4" w:space="0" w:color="auto"/>
            </w:tcBorders>
            <w:vAlign w:val="center"/>
          </w:tcPr>
          <w:p w:rsidR="0054338D" w:rsidRPr="00FC40F8" w:rsidRDefault="0054338D">
            <w:pPr>
              <w:spacing w:line="276" w:lineRule="auto"/>
              <w:jc w:val="center"/>
              <w:rPr>
                <w:lang w:eastAsia="en-US"/>
              </w:rPr>
            </w:pPr>
            <w:r w:rsidRPr="00FC40F8">
              <w:rPr>
                <w:lang w:eastAsia="en-US"/>
              </w:rPr>
              <w:t>58,56</w:t>
            </w:r>
          </w:p>
        </w:tc>
        <w:tc>
          <w:tcPr>
            <w:tcW w:w="1377" w:type="dxa"/>
            <w:tcBorders>
              <w:top w:val="single" w:sz="4" w:space="0" w:color="auto"/>
              <w:left w:val="single" w:sz="4" w:space="0" w:color="auto"/>
              <w:bottom w:val="single" w:sz="4" w:space="0" w:color="auto"/>
              <w:right w:val="single" w:sz="4" w:space="0" w:color="auto"/>
            </w:tcBorders>
            <w:vAlign w:val="center"/>
          </w:tcPr>
          <w:p w:rsidR="0054338D" w:rsidRPr="00FC40F8" w:rsidRDefault="0054338D">
            <w:pPr>
              <w:spacing w:line="276" w:lineRule="auto"/>
              <w:jc w:val="center"/>
              <w:rPr>
                <w:lang w:eastAsia="en-US"/>
              </w:rPr>
            </w:pPr>
            <w:r w:rsidRPr="00FC40F8">
              <w:rPr>
                <w:lang w:eastAsia="en-US"/>
              </w:rPr>
              <w:t>4 919 040,00</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54338D" w:rsidRPr="00FC40F8" w:rsidRDefault="00FC40F8" w:rsidP="00621DA4">
            <w:pPr>
              <w:spacing w:line="276" w:lineRule="auto"/>
              <w:jc w:val="center"/>
              <w:rPr>
                <w:lang w:eastAsia="en-US"/>
              </w:rPr>
            </w:pPr>
            <w:r w:rsidRPr="00FC40F8">
              <w:rPr>
                <w:lang w:eastAsia="en-US"/>
              </w:rPr>
              <w:t>В течение 15 календарных дней по заявке Заказчика.</w:t>
            </w:r>
          </w:p>
        </w:tc>
        <w:tc>
          <w:tcPr>
            <w:tcW w:w="1518" w:type="dxa"/>
            <w:tcBorders>
              <w:top w:val="single" w:sz="4" w:space="0" w:color="auto"/>
              <w:left w:val="nil"/>
              <w:bottom w:val="single" w:sz="4" w:space="0" w:color="auto"/>
              <w:right w:val="single" w:sz="4" w:space="0" w:color="auto"/>
            </w:tcBorders>
            <w:shd w:val="clear" w:color="auto" w:fill="auto"/>
            <w:vAlign w:val="center"/>
          </w:tcPr>
          <w:p w:rsidR="0054338D" w:rsidRPr="00FC40F8" w:rsidRDefault="0054338D">
            <w:pPr>
              <w:spacing w:line="276" w:lineRule="auto"/>
              <w:jc w:val="center"/>
              <w:rPr>
                <w:lang w:eastAsia="en-US"/>
              </w:rPr>
            </w:pPr>
            <w:r w:rsidRPr="00FC40F8">
              <w:rPr>
                <w:lang w:eastAsia="en-US"/>
              </w:rPr>
              <w:t xml:space="preserve">г. Алматы, </w:t>
            </w:r>
            <w:proofErr w:type="spellStart"/>
            <w:r w:rsidRPr="00FC40F8">
              <w:rPr>
                <w:lang w:eastAsia="en-US"/>
              </w:rPr>
              <w:t>ул</w:t>
            </w:r>
            <w:proofErr w:type="gramStart"/>
            <w:r w:rsidRPr="00FC40F8">
              <w:rPr>
                <w:lang w:eastAsia="en-US"/>
              </w:rPr>
              <w:t>.А</w:t>
            </w:r>
            <w:proofErr w:type="gramEnd"/>
            <w:r w:rsidRPr="00FC40F8">
              <w:rPr>
                <w:lang w:eastAsia="en-US"/>
              </w:rPr>
              <w:t>шимова</w:t>
            </w:r>
            <w:proofErr w:type="spellEnd"/>
            <w:r w:rsidRPr="00FC40F8">
              <w:rPr>
                <w:lang w:eastAsia="en-US"/>
              </w:rPr>
              <w:t>, 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4338D" w:rsidRPr="00FC40F8" w:rsidRDefault="0054338D">
            <w:pPr>
              <w:spacing w:line="276" w:lineRule="auto"/>
              <w:jc w:val="center"/>
              <w:rPr>
                <w:lang w:eastAsia="en-US"/>
              </w:rPr>
            </w:pPr>
            <w:r w:rsidRPr="00FC40F8">
              <w:rPr>
                <w:lang w:eastAsia="en-US"/>
              </w:rPr>
              <w:t>0%</w:t>
            </w:r>
          </w:p>
        </w:tc>
      </w:tr>
    </w:tbl>
    <w:p w:rsidR="00E245A3" w:rsidRPr="00FC40F8" w:rsidRDefault="00E245A3" w:rsidP="00CB3419">
      <w:pPr>
        <w:pStyle w:val="a"/>
        <w:numPr>
          <w:ilvl w:val="0"/>
          <w:numId w:val="0"/>
        </w:numPr>
        <w:jc w:val="left"/>
        <w:rPr>
          <w:sz w:val="24"/>
          <w:szCs w:val="24"/>
        </w:rPr>
      </w:pPr>
    </w:p>
    <w:p w:rsidR="00E245A3" w:rsidRPr="00FC40F8" w:rsidRDefault="003763FF" w:rsidP="00CB3419">
      <w:pPr>
        <w:pStyle w:val="a"/>
        <w:numPr>
          <w:ilvl w:val="0"/>
          <w:numId w:val="0"/>
        </w:numPr>
        <w:jc w:val="left"/>
        <w:rPr>
          <w:sz w:val="24"/>
          <w:szCs w:val="24"/>
        </w:rPr>
      </w:pPr>
      <w:r w:rsidRPr="00FC40F8">
        <w:rPr>
          <w:sz w:val="24"/>
          <w:szCs w:val="24"/>
        </w:rPr>
        <w:t xml:space="preserve">Заявки  на участие в тендере представили следующие потенциальные  поставщики: </w:t>
      </w:r>
    </w:p>
    <w:p w:rsidR="00EC2395" w:rsidRPr="00FC40F8" w:rsidRDefault="00EC2395" w:rsidP="00CB3419">
      <w:pPr>
        <w:pStyle w:val="a"/>
        <w:numPr>
          <w:ilvl w:val="0"/>
          <w:numId w:val="0"/>
        </w:numPr>
        <w:jc w:val="left"/>
        <w:rPr>
          <w:sz w:val="24"/>
          <w:szCs w:val="24"/>
        </w:rPr>
      </w:pPr>
    </w:p>
    <w:tbl>
      <w:tblPr>
        <w:tblW w:w="15735" w:type="dxa"/>
        <w:tblInd w:w="-318" w:type="dxa"/>
        <w:tblCellMar>
          <w:left w:w="0" w:type="dxa"/>
          <w:right w:w="0" w:type="dxa"/>
        </w:tblCellMar>
        <w:tblLook w:val="0000" w:firstRow="0" w:lastRow="0" w:firstColumn="0" w:lastColumn="0" w:noHBand="0" w:noVBand="0"/>
      </w:tblPr>
      <w:tblGrid>
        <w:gridCol w:w="852"/>
        <w:gridCol w:w="4536"/>
        <w:gridCol w:w="4961"/>
        <w:gridCol w:w="5386"/>
      </w:tblGrid>
      <w:tr w:rsidR="00B26D5D" w:rsidRPr="00FC40F8" w:rsidTr="00EC2395">
        <w:trPr>
          <w:trHeight w:val="923"/>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6D5D" w:rsidRPr="00FC40F8" w:rsidRDefault="00B26D5D" w:rsidP="00377726">
            <w:pPr>
              <w:pStyle w:val="a5"/>
              <w:spacing w:after="0" w:afterAutospacing="0"/>
              <w:ind w:left="-108"/>
              <w:jc w:val="center"/>
            </w:pPr>
            <w:r w:rsidRPr="00FC40F8">
              <w:rPr>
                <w:rStyle w:val="aa"/>
                <w:b w:val="0"/>
              </w:rPr>
              <w:t xml:space="preserve">№ </w:t>
            </w:r>
            <w:proofErr w:type="gramStart"/>
            <w:r w:rsidRPr="00FC40F8">
              <w:rPr>
                <w:rStyle w:val="aa"/>
                <w:b w:val="0"/>
              </w:rPr>
              <w:t>п</w:t>
            </w:r>
            <w:proofErr w:type="gramEnd"/>
            <w:r w:rsidRPr="00FC40F8">
              <w:rPr>
                <w:rStyle w:val="aa"/>
                <w:b w:val="0"/>
              </w:rPr>
              <w:t>/п</w:t>
            </w:r>
          </w:p>
        </w:tc>
        <w:tc>
          <w:tcPr>
            <w:tcW w:w="453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B26D5D" w:rsidRPr="00FC40F8" w:rsidRDefault="00B26D5D" w:rsidP="00377726">
            <w:pPr>
              <w:pStyle w:val="a5"/>
              <w:spacing w:after="0" w:afterAutospacing="0"/>
              <w:jc w:val="center"/>
            </w:pPr>
            <w:r w:rsidRPr="00FC40F8">
              <w:rPr>
                <w:rStyle w:val="aa"/>
                <w:b w:val="0"/>
              </w:rPr>
              <w:t>Наименование потенциального поставщика</w:t>
            </w:r>
          </w:p>
        </w:tc>
        <w:tc>
          <w:tcPr>
            <w:tcW w:w="4961" w:type="dxa"/>
            <w:tcBorders>
              <w:top w:val="single" w:sz="8" w:space="0" w:color="auto"/>
              <w:left w:val="single" w:sz="4" w:space="0" w:color="auto"/>
              <w:bottom w:val="single" w:sz="8" w:space="0" w:color="auto"/>
              <w:right w:val="single" w:sz="8" w:space="0" w:color="auto"/>
            </w:tcBorders>
            <w:vAlign w:val="center"/>
          </w:tcPr>
          <w:p w:rsidR="00B26D5D" w:rsidRPr="00FC40F8" w:rsidRDefault="00B26D5D" w:rsidP="00B26D5D">
            <w:pPr>
              <w:pStyle w:val="a5"/>
              <w:spacing w:after="0" w:afterAutospacing="0"/>
              <w:jc w:val="center"/>
            </w:pPr>
            <w:r w:rsidRPr="00FC40F8">
              <w:t xml:space="preserve">Адрес потенциального поставщика </w:t>
            </w:r>
          </w:p>
        </w:tc>
        <w:tc>
          <w:tcPr>
            <w:tcW w:w="5386" w:type="dxa"/>
            <w:tcBorders>
              <w:top w:val="single" w:sz="8" w:space="0" w:color="auto"/>
              <w:left w:val="single" w:sz="4" w:space="0" w:color="auto"/>
              <w:bottom w:val="single" w:sz="8" w:space="0" w:color="auto"/>
              <w:right w:val="single" w:sz="8" w:space="0" w:color="auto"/>
            </w:tcBorders>
            <w:vAlign w:val="center"/>
          </w:tcPr>
          <w:p w:rsidR="00B26D5D" w:rsidRPr="00FC40F8" w:rsidRDefault="00B26D5D" w:rsidP="00377726">
            <w:pPr>
              <w:pStyle w:val="a5"/>
              <w:spacing w:after="0" w:afterAutospacing="0"/>
            </w:pPr>
            <w:r w:rsidRPr="00FC40F8">
              <w:t xml:space="preserve">Время сдачи </w:t>
            </w:r>
          </w:p>
        </w:tc>
      </w:tr>
      <w:tr w:rsidR="00B26D5D" w:rsidRPr="00FC40F8" w:rsidTr="00EC2395">
        <w:trPr>
          <w:trHeight w:val="681"/>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6D5D" w:rsidRPr="00FC40F8" w:rsidRDefault="00B26D5D" w:rsidP="00377726">
            <w:pPr>
              <w:pStyle w:val="a5"/>
              <w:ind w:left="-108"/>
              <w:jc w:val="center"/>
              <w:rPr>
                <w:rStyle w:val="s1"/>
                <w:b w:val="0"/>
                <w:sz w:val="24"/>
                <w:szCs w:val="24"/>
              </w:rPr>
            </w:pPr>
            <w:r w:rsidRPr="00FC40F8">
              <w:rPr>
                <w:rStyle w:val="s1"/>
                <w:b w:val="0"/>
                <w:sz w:val="24"/>
                <w:szCs w:val="24"/>
              </w:rPr>
              <w:t>1</w:t>
            </w:r>
          </w:p>
        </w:tc>
        <w:tc>
          <w:tcPr>
            <w:tcW w:w="453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B26D5D" w:rsidRPr="00FC40F8" w:rsidRDefault="00B26D5D" w:rsidP="0054338D">
            <w:pPr>
              <w:pStyle w:val="a5"/>
              <w:spacing w:before="0" w:beforeAutospacing="0" w:after="0" w:afterAutospacing="0"/>
              <w:ind w:right="-710"/>
              <w:jc w:val="both"/>
              <w:rPr>
                <w:rStyle w:val="s1"/>
                <w:b w:val="0"/>
                <w:bCs w:val="0"/>
                <w:sz w:val="24"/>
                <w:szCs w:val="24"/>
              </w:rPr>
            </w:pPr>
            <w:r w:rsidRPr="00FC40F8">
              <w:rPr>
                <w:rStyle w:val="s1"/>
                <w:b w:val="0"/>
                <w:bCs w:val="0"/>
                <w:sz w:val="24"/>
                <w:szCs w:val="24"/>
              </w:rPr>
              <w:t>ТОО «</w:t>
            </w:r>
            <w:proofErr w:type="spellStart"/>
            <w:r w:rsidR="00CA08F5" w:rsidRPr="00FC40F8">
              <w:rPr>
                <w:rStyle w:val="s1"/>
                <w:b w:val="0"/>
                <w:bCs w:val="0"/>
                <w:sz w:val="24"/>
                <w:szCs w:val="24"/>
                <w:lang w:val="en-US"/>
              </w:rPr>
              <w:t>Kelun</w:t>
            </w:r>
            <w:proofErr w:type="spellEnd"/>
            <w:r w:rsidR="00CA08F5" w:rsidRPr="00FC40F8">
              <w:rPr>
                <w:rStyle w:val="s1"/>
                <w:b w:val="0"/>
                <w:bCs w:val="0"/>
                <w:sz w:val="24"/>
                <w:szCs w:val="24"/>
              </w:rPr>
              <w:t>-</w:t>
            </w:r>
            <w:proofErr w:type="spellStart"/>
            <w:r w:rsidR="00CA08F5" w:rsidRPr="00FC40F8">
              <w:rPr>
                <w:rStyle w:val="s1"/>
                <w:b w:val="0"/>
                <w:bCs w:val="0"/>
                <w:sz w:val="24"/>
                <w:szCs w:val="24"/>
                <w:lang w:val="en-US"/>
              </w:rPr>
              <w:t>Kazpharm</w:t>
            </w:r>
            <w:proofErr w:type="spellEnd"/>
            <w:r w:rsidRPr="00FC40F8">
              <w:rPr>
                <w:rStyle w:val="s1"/>
                <w:b w:val="0"/>
                <w:bCs w:val="0"/>
                <w:sz w:val="24"/>
                <w:szCs w:val="24"/>
              </w:rPr>
              <w:t>»</w:t>
            </w:r>
          </w:p>
        </w:tc>
        <w:tc>
          <w:tcPr>
            <w:tcW w:w="4961" w:type="dxa"/>
            <w:tcBorders>
              <w:top w:val="single" w:sz="8" w:space="0" w:color="auto"/>
              <w:left w:val="single" w:sz="4" w:space="0" w:color="auto"/>
              <w:bottom w:val="single" w:sz="8" w:space="0" w:color="auto"/>
              <w:right w:val="single" w:sz="8" w:space="0" w:color="auto"/>
            </w:tcBorders>
            <w:vAlign w:val="center"/>
          </w:tcPr>
          <w:p w:rsidR="00B26D5D" w:rsidRPr="00FC40F8" w:rsidRDefault="00D374AF" w:rsidP="00B26D5D">
            <w:pPr>
              <w:pStyle w:val="a5"/>
              <w:spacing w:before="0" w:beforeAutospacing="0" w:after="0" w:afterAutospacing="0"/>
              <w:ind w:right="-710"/>
              <w:jc w:val="both"/>
              <w:rPr>
                <w:rStyle w:val="s1"/>
                <w:b w:val="0"/>
                <w:bCs w:val="0"/>
                <w:sz w:val="24"/>
                <w:szCs w:val="24"/>
              </w:rPr>
            </w:pPr>
            <w:r w:rsidRPr="00FC40F8">
              <w:rPr>
                <w:rStyle w:val="s1"/>
                <w:b w:val="0"/>
                <w:bCs w:val="0"/>
                <w:sz w:val="24"/>
                <w:szCs w:val="24"/>
              </w:rPr>
              <w:t xml:space="preserve">РК, </w:t>
            </w:r>
            <w:proofErr w:type="spellStart"/>
            <w:r w:rsidRPr="00FC40F8">
              <w:rPr>
                <w:rStyle w:val="s1"/>
                <w:b w:val="0"/>
                <w:bCs w:val="0"/>
                <w:sz w:val="24"/>
                <w:szCs w:val="24"/>
              </w:rPr>
              <w:t>Алматинская</w:t>
            </w:r>
            <w:proofErr w:type="spellEnd"/>
            <w:r w:rsidRPr="00FC40F8">
              <w:rPr>
                <w:rStyle w:val="s1"/>
                <w:b w:val="0"/>
                <w:bCs w:val="0"/>
                <w:sz w:val="24"/>
                <w:szCs w:val="24"/>
              </w:rPr>
              <w:t xml:space="preserve"> область, с/</w:t>
            </w:r>
            <w:proofErr w:type="spellStart"/>
            <w:r w:rsidRPr="00FC40F8">
              <w:rPr>
                <w:rStyle w:val="s1"/>
                <w:b w:val="0"/>
                <w:bCs w:val="0"/>
                <w:sz w:val="24"/>
                <w:szCs w:val="24"/>
              </w:rPr>
              <w:t>о,с</w:t>
            </w:r>
            <w:proofErr w:type="gramStart"/>
            <w:r w:rsidRPr="00FC40F8">
              <w:rPr>
                <w:rStyle w:val="s1"/>
                <w:b w:val="0"/>
                <w:bCs w:val="0"/>
                <w:sz w:val="24"/>
                <w:szCs w:val="24"/>
              </w:rPr>
              <w:t>.К</w:t>
            </w:r>
            <w:proofErr w:type="gramEnd"/>
            <w:r w:rsidRPr="00FC40F8">
              <w:rPr>
                <w:rStyle w:val="s1"/>
                <w:b w:val="0"/>
                <w:bCs w:val="0"/>
                <w:sz w:val="24"/>
                <w:szCs w:val="24"/>
              </w:rPr>
              <w:t>окузек</w:t>
            </w:r>
            <w:proofErr w:type="spellEnd"/>
            <w:r w:rsidRPr="00FC40F8">
              <w:rPr>
                <w:rStyle w:val="s1"/>
                <w:b w:val="0"/>
                <w:bCs w:val="0"/>
                <w:sz w:val="24"/>
                <w:szCs w:val="24"/>
              </w:rPr>
              <w:t xml:space="preserve"> 1147</w:t>
            </w:r>
          </w:p>
        </w:tc>
        <w:tc>
          <w:tcPr>
            <w:tcW w:w="5386" w:type="dxa"/>
            <w:tcBorders>
              <w:top w:val="single" w:sz="8" w:space="0" w:color="auto"/>
              <w:left w:val="single" w:sz="4" w:space="0" w:color="auto"/>
              <w:bottom w:val="single" w:sz="8" w:space="0" w:color="auto"/>
              <w:right w:val="single" w:sz="8" w:space="0" w:color="auto"/>
            </w:tcBorders>
          </w:tcPr>
          <w:p w:rsidR="00B26D5D" w:rsidRPr="00FC40F8" w:rsidRDefault="00B26D5D" w:rsidP="00D85BBD">
            <w:pPr>
              <w:pStyle w:val="a5"/>
              <w:tabs>
                <w:tab w:val="left" w:pos="2442"/>
              </w:tabs>
              <w:ind w:left="29"/>
              <w:rPr>
                <w:rStyle w:val="s1"/>
                <w:b w:val="0"/>
                <w:sz w:val="24"/>
                <w:szCs w:val="24"/>
              </w:rPr>
            </w:pPr>
            <w:r w:rsidRPr="00FC40F8">
              <w:rPr>
                <w:rStyle w:val="s1"/>
                <w:b w:val="0"/>
                <w:sz w:val="24"/>
                <w:szCs w:val="24"/>
              </w:rPr>
              <w:t xml:space="preserve">12 часов </w:t>
            </w:r>
            <w:r w:rsidRPr="00FC40F8">
              <w:rPr>
                <w:rStyle w:val="s1"/>
                <w:b w:val="0"/>
                <w:sz w:val="24"/>
                <w:szCs w:val="24"/>
                <w:lang w:val="kk-KZ"/>
              </w:rPr>
              <w:t>01</w:t>
            </w:r>
            <w:r w:rsidRPr="00FC40F8">
              <w:rPr>
                <w:rStyle w:val="s1"/>
                <w:b w:val="0"/>
                <w:sz w:val="24"/>
                <w:szCs w:val="24"/>
              </w:rPr>
              <w:t xml:space="preserve"> мин </w:t>
            </w:r>
            <w:r w:rsidRPr="00FC40F8">
              <w:rPr>
                <w:rStyle w:val="s1"/>
                <w:b w:val="0"/>
                <w:sz w:val="24"/>
                <w:szCs w:val="24"/>
                <w:lang w:val="kk-KZ"/>
              </w:rPr>
              <w:t>06</w:t>
            </w:r>
            <w:r w:rsidRPr="00FC40F8">
              <w:rPr>
                <w:rStyle w:val="s1"/>
                <w:b w:val="0"/>
                <w:sz w:val="24"/>
                <w:szCs w:val="24"/>
              </w:rPr>
              <w:t>.0</w:t>
            </w:r>
            <w:r w:rsidRPr="00FC40F8">
              <w:rPr>
                <w:rStyle w:val="s1"/>
                <w:b w:val="0"/>
                <w:sz w:val="24"/>
                <w:szCs w:val="24"/>
                <w:lang w:val="kk-KZ"/>
              </w:rPr>
              <w:t>5</w:t>
            </w:r>
            <w:r w:rsidRPr="00FC40F8">
              <w:rPr>
                <w:rStyle w:val="s1"/>
                <w:b w:val="0"/>
                <w:sz w:val="24"/>
                <w:szCs w:val="24"/>
              </w:rPr>
              <w:t>.2019г.</w:t>
            </w:r>
          </w:p>
        </w:tc>
      </w:tr>
      <w:tr w:rsidR="00B26D5D" w:rsidRPr="00FC40F8" w:rsidTr="00EC2395">
        <w:trPr>
          <w:trHeight w:val="690"/>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6D5D" w:rsidRPr="00FC40F8" w:rsidRDefault="00B26D5D" w:rsidP="00377726">
            <w:pPr>
              <w:pStyle w:val="a5"/>
              <w:ind w:left="-108"/>
              <w:jc w:val="center"/>
              <w:rPr>
                <w:rStyle w:val="s1"/>
                <w:b w:val="0"/>
                <w:sz w:val="24"/>
                <w:szCs w:val="24"/>
              </w:rPr>
            </w:pPr>
            <w:r w:rsidRPr="00FC40F8">
              <w:rPr>
                <w:rStyle w:val="s1"/>
                <w:b w:val="0"/>
                <w:sz w:val="24"/>
                <w:szCs w:val="24"/>
              </w:rPr>
              <w:t>2</w:t>
            </w:r>
          </w:p>
        </w:tc>
        <w:tc>
          <w:tcPr>
            <w:tcW w:w="453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B26D5D" w:rsidRPr="00FC40F8" w:rsidRDefault="00B26D5D" w:rsidP="00377726">
            <w:pPr>
              <w:rPr>
                <w:rStyle w:val="s1"/>
                <w:b w:val="0"/>
                <w:sz w:val="24"/>
                <w:szCs w:val="24"/>
              </w:rPr>
            </w:pPr>
            <w:r w:rsidRPr="00FC40F8">
              <w:rPr>
                <w:lang w:val="kk-KZ"/>
              </w:rPr>
              <w:t xml:space="preserve">Филиал ТОО </w:t>
            </w:r>
            <w:r w:rsidRPr="00FC40F8">
              <w:t>«Альянс-</w:t>
            </w:r>
            <w:proofErr w:type="spellStart"/>
            <w:r w:rsidRPr="00FC40F8">
              <w:t>Фарм</w:t>
            </w:r>
            <w:proofErr w:type="spellEnd"/>
            <w:r w:rsidRPr="00FC40F8">
              <w:t>»</w:t>
            </w:r>
          </w:p>
        </w:tc>
        <w:tc>
          <w:tcPr>
            <w:tcW w:w="4961" w:type="dxa"/>
            <w:tcBorders>
              <w:top w:val="single" w:sz="8" w:space="0" w:color="auto"/>
              <w:left w:val="single" w:sz="4" w:space="0" w:color="auto"/>
              <w:bottom w:val="single" w:sz="8" w:space="0" w:color="auto"/>
              <w:right w:val="single" w:sz="8" w:space="0" w:color="auto"/>
            </w:tcBorders>
            <w:vAlign w:val="center"/>
          </w:tcPr>
          <w:p w:rsidR="00B26D5D" w:rsidRPr="00FC40F8" w:rsidRDefault="00F0603C" w:rsidP="00B26D5D">
            <w:pPr>
              <w:rPr>
                <w:rStyle w:val="s1"/>
                <w:b w:val="0"/>
                <w:sz w:val="24"/>
                <w:szCs w:val="24"/>
              </w:rPr>
            </w:pPr>
            <w:r w:rsidRPr="00FC40F8">
              <w:rPr>
                <w:rStyle w:val="s1"/>
                <w:b w:val="0"/>
                <w:sz w:val="24"/>
                <w:szCs w:val="24"/>
              </w:rPr>
              <w:t xml:space="preserve">РК, </w:t>
            </w:r>
            <w:proofErr w:type="spellStart"/>
            <w:r w:rsidRPr="00FC40F8">
              <w:rPr>
                <w:rStyle w:val="s1"/>
                <w:b w:val="0"/>
                <w:sz w:val="24"/>
                <w:szCs w:val="24"/>
              </w:rPr>
              <w:t>г</w:t>
            </w:r>
            <w:proofErr w:type="gramStart"/>
            <w:r w:rsidRPr="00FC40F8">
              <w:rPr>
                <w:rStyle w:val="s1"/>
                <w:b w:val="0"/>
                <w:sz w:val="24"/>
                <w:szCs w:val="24"/>
              </w:rPr>
              <w:t>.А</w:t>
            </w:r>
            <w:proofErr w:type="gramEnd"/>
            <w:r w:rsidRPr="00FC40F8">
              <w:rPr>
                <w:rStyle w:val="s1"/>
                <w:b w:val="0"/>
                <w:sz w:val="24"/>
                <w:szCs w:val="24"/>
              </w:rPr>
              <w:t>лматы</w:t>
            </w:r>
            <w:proofErr w:type="spellEnd"/>
            <w:r w:rsidRPr="00FC40F8">
              <w:rPr>
                <w:rStyle w:val="s1"/>
                <w:b w:val="0"/>
                <w:sz w:val="24"/>
                <w:szCs w:val="24"/>
              </w:rPr>
              <w:t xml:space="preserve">, ул. </w:t>
            </w:r>
            <w:proofErr w:type="spellStart"/>
            <w:r w:rsidRPr="00FC40F8">
              <w:rPr>
                <w:rStyle w:val="s1"/>
                <w:b w:val="0"/>
                <w:sz w:val="24"/>
                <w:szCs w:val="24"/>
              </w:rPr>
              <w:t>Суюнбая</w:t>
            </w:r>
            <w:proofErr w:type="spellEnd"/>
            <w:r w:rsidRPr="00FC40F8">
              <w:rPr>
                <w:rStyle w:val="s1"/>
                <w:b w:val="0"/>
                <w:sz w:val="24"/>
                <w:szCs w:val="24"/>
              </w:rPr>
              <w:t xml:space="preserve"> 153</w:t>
            </w:r>
          </w:p>
        </w:tc>
        <w:tc>
          <w:tcPr>
            <w:tcW w:w="5386" w:type="dxa"/>
            <w:tcBorders>
              <w:top w:val="single" w:sz="8" w:space="0" w:color="auto"/>
              <w:left w:val="single" w:sz="4" w:space="0" w:color="auto"/>
              <w:bottom w:val="single" w:sz="8" w:space="0" w:color="auto"/>
              <w:right w:val="single" w:sz="8" w:space="0" w:color="auto"/>
            </w:tcBorders>
          </w:tcPr>
          <w:p w:rsidR="00B26D5D" w:rsidRPr="00FC40F8" w:rsidRDefault="00B26D5D" w:rsidP="00D85BBD">
            <w:pPr>
              <w:pStyle w:val="a5"/>
              <w:tabs>
                <w:tab w:val="left" w:pos="2442"/>
              </w:tabs>
              <w:ind w:left="29"/>
              <w:rPr>
                <w:rStyle w:val="s1"/>
                <w:b w:val="0"/>
                <w:sz w:val="24"/>
                <w:szCs w:val="24"/>
              </w:rPr>
            </w:pPr>
            <w:r w:rsidRPr="00FC40F8">
              <w:rPr>
                <w:rStyle w:val="s1"/>
                <w:b w:val="0"/>
                <w:sz w:val="24"/>
                <w:szCs w:val="24"/>
              </w:rPr>
              <w:t xml:space="preserve">08 часов </w:t>
            </w:r>
            <w:r w:rsidRPr="00FC40F8">
              <w:rPr>
                <w:rStyle w:val="s1"/>
                <w:b w:val="0"/>
                <w:sz w:val="24"/>
                <w:szCs w:val="24"/>
                <w:lang w:val="kk-KZ"/>
              </w:rPr>
              <w:t>50</w:t>
            </w:r>
            <w:r w:rsidRPr="00FC40F8">
              <w:rPr>
                <w:rStyle w:val="s1"/>
                <w:b w:val="0"/>
                <w:sz w:val="24"/>
                <w:szCs w:val="24"/>
              </w:rPr>
              <w:t xml:space="preserve"> мин </w:t>
            </w:r>
            <w:r w:rsidRPr="00FC40F8">
              <w:rPr>
                <w:rStyle w:val="s1"/>
                <w:b w:val="0"/>
                <w:sz w:val="24"/>
                <w:szCs w:val="24"/>
                <w:lang w:val="kk-KZ"/>
              </w:rPr>
              <w:t>13</w:t>
            </w:r>
            <w:r w:rsidRPr="00FC40F8">
              <w:rPr>
                <w:rStyle w:val="s1"/>
                <w:b w:val="0"/>
                <w:sz w:val="24"/>
                <w:szCs w:val="24"/>
              </w:rPr>
              <w:t>.0</w:t>
            </w:r>
            <w:r w:rsidRPr="00FC40F8">
              <w:rPr>
                <w:rStyle w:val="s1"/>
                <w:b w:val="0"/>
                <w:sz w:val="24"/>
                <w:szCs w:val="24"/>
                <w:lang w:val="kk-KZ"/>
              </w:rPr>
              <w:t>5</w:t>
            </w:r>
            <w:r w:rsidRPr="00FC40F8">
              <w:rPr>
                <w:rStyle w:val="s1"/>
                <w:b w:val="0"/>
                <w:sz w:val="24"/>
                <w:szCs w:val="24"/>
              </w:rPr>
              <w:t>.2019г.</w:t>
            </w:r>
          </w:p>
        </w:tc>
      </w:tr>
      <w:tr w:rsidR="00B26D5D" w:rsidRPr="00FC40F8" w:rsidTr="00D666D2">
        <w:trPr>
          <w:trHeight w:val="617"/>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6D5D" w:rsidRPr="00FC40F8" w:rsidRDefault="00B26D5D" w:rsidP="00377726">
            <w:pPr>
              <w:pStyle w:val="a5"/>
              <w:ind w:left="-108"/>
              <w:jc w:val="center"/>
              <w:rPr>
                <w:rStyle w:val="s1"/>
                <w:b w:val="0"/>
                <w:sz w:val="24"/>
                <w:szCs w:val="24"/>
                <w:lang w:val="kk-KZ"/>
              </w:rPr>
            </w:pPr>
            <w:r w:rsidRPr="00FC40F8">
              <w:rPr>
                <w:rStyle w:val="s1"/>
                <w:b w:val="0"/>
                <w:sz w:val="24"/>
                <w:szCs w:val="24"/>
                <w:lang w:val="kk-KZ"/>
              </w:rPr>
              <w:t>3</w:t>
            </w:r>
          </w:p>
        </w:tc>
        <w:tc>
          <w:tcPr>
            <w:tcW w:w="453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B26D5D" w:rsidRPr="00FC40F8" w:rsidRDefault="00B26D5D" w:rsidP="00377726">
            <w:r w:rsidRPr="00FC40F8">
              <w:rPr>
                <w:lang w:val="kk-KZ"/>
              </w:rPr>
              <w:t xml:space="preserve">ТОО </w:t>
            </w:r>
            <w:r w:rsidRPr="00FC40F8">
              <w:t>«Альянс-</w:t>
            </w:r>
            <w:proofErr w:type="spellStart"/>
            <w:r w:rsidRPr="00FC40F8">
              <w:t>Фарм</w:t>
            </w:r>
            <w:proofErr w:type="spellEnd"/>
            <w:r w:rsidRPr="00FC40F8">
              <w:t>»</w:t>
            </w:r>
          </w:p>
        </w:tc>
        <w:tc>
          <w:tcPr>
            <w:tcW w:w="4961" w:type="dxa"/>
            <w:tcBorders>
              <w:top w:val="single" w:sz="8" w:space="0" w:color="auto"/>
              <w:left w:val="single" w:sz="4" w:space="0" w:color="auto"/>
              <w:bottom w:val="single" w:sz="8" w:space="0" w:color="auto"/>
              <w:right w:val="single" w:sz="8" w:space="0" w:color="auto"/>
            </w:tcBorders>
            <w:vAlign w:val="center"/>
          </w:tcPr>
          <w:p w:rsidR="00B26D5D" w:rsidRPr="00FC40F8" w:rsidRDefault="002F1E93" w:rsidP="00B26D5D">
            <w:r w:rsidRPr="00FC40F8">
              <w:t xml:space="preserve">РК, </w:t>
            </w:r>
            <w:r w:rsidR="0027102E" w:rsidRPr="00FC40F8">
              <w:t xml:space="preserve">г .Усть-Каменогорск, </w:t>
            </w:r>
            <w:proofErr w:type="spellStart"/>
            <w:r w:rsidR="0027102E" w:rsidRPr="00FC40F8">
              <w:t>ул</w:t>
            </w:r>
            <w:proofErr w:type="gramStart"/>
            <w:r w:rsidR="0027102E" w:rsidRPr="00FC40F8">
              <w:t>.С</w:t>
            </w:r>
            <w:proofErr w:type="gramEnd"/>
            <w:r w:rsidR="0027102E" w:rsidRPr="00FC40F8">
              <w:t>ерикбаева</w:t>
            </w:r>
            <w:proofErr w:type="spellEnd"/>
            <w:r w:rsidR="0027102E" w:rsidRPr="00FC40F8">
              <w:t xml:space="preserve"> 27</w:t>
            </w:r>
          </w:p>
        </w:tc>
        <w:tc>
          <w:tcPr>
            <w:tcW w:w="5386" w:type="dxa"/>
            <w:tcBorders>
              <w:top w:val="single" w:sz="8" w:space="0" w:color="auto"/>
              <w:left w:val="single" w:sz="4" w:space="0" w:color="auto"/>
              <w:bottom w:val="single" w:sz="8" w:space="0" w:color="auto"/>
              <w:right w:val="single" w:sz="8" w:space="0" w:color="auto"/>
            </w:tcBorders>
          </w:tcPr>
          <w:p w:rsidR="00B26D5D" w:rsidRPr="00FC40F8" w:rsidRDefault="00B26D5D" w:rsidP="00377726">
            <w:pPr>
              <w:pStyle w:val="a5"/>
              <w:tabs>
                <w:tab w:val="left" w:pos="2442"/>
              </w:tabs>
              <w:ind w:left="29"/>
              <w:rPr>
                <w:rStyle w:val="s1"/>
                <w:b w:val="0"/>
                <w:sz w:val="24"/>
                <w:szCs w:val="24"/>
                <w:lang w:val="kk-KZ"/>
              </w:rPr>
            </w:pPr>
            <w:r w:rsidRPr="00FC40F8">
              <w:rPr>
                <w:rStyle w:val="s1"/>
                <w:b w:val="0"/>
                <w:sz w:val="24"/>
                <w:szCs w:val="24"/>
              </w:rPr>
              <w:t xml:space="preserve">08 часов </w:t>
            </w:r>
            <w:r w:rsidRPr="00FC40F8">
              <w:rPr>
                <w:rStyle w:val="s1"/>
                <w:b w:val="0"/>
                <w:sz w:val="24"/>
                <w:szCs w:val="24"/>
                <w:lang w:val="kk-KZ"/>
              </w:rPr>
              <w:t>55</w:t>
            </w:r>
            <w:r w:rsidRPr="00FC40F8">
              <w:rPr>
                <w:rStyle w:val="s1"/>
                <w:b w:val="0"/>
                <w:sz w:val="24"/>
                <w:szCs w:val="24"/>
              </w:rPr>
              <w:t xml:space="preserve"> мин </w:t>
            </w:r>
            <w:r w:rsidRPr="00FC40F8">
              <w:rPr>
                <w:rStyle w:val="s1"/>
                <w:b w:val="0"/>
                <w:sz w:val="24"/>
                <w:szCs w:val="24"/>
                <w:lang w:val="kk-KZ"/>
              </w:rPr>
              <w:t>13</w:t>
            </w:r>
            <w:r w:rsidRPr="00FC40F8">
              <w:rPr>
                <w:rStyle w:val="s1"/>
                <w:b w:val="0"/>
                <w:sz w:val="24"/>
                <w:szCs w:val="24"/>
              </w:rPr>
              <w:t>.0</w:t>
            </w:r>
            <w:r w:rsidRPr="00FC40F8">
              <w:rPr>
                <w:rStyle w:val="s1"/>
                <w:b w:val="0"/>
                <w:sz w:val="24"/>
                <w:szCs w:val="24"/>
                <w:lang w:val="kk-KZ"/>
              </w:rPr>
              <w:t>5</w:t>
            </w:r>
            <w:r w:rsidRPr="00FC40F8">
              <w:rPr>
                <w:rStyle w:val="s1"/>
                <w:b w:val="0"/>
                <w:sz w:val="24"/>
                <w:szCs w:val="24"/>
              </w:rPr>
              <w:t>.2019г.</w:t>
            </w:r>
          </w:p>
        </w:tc>
      </w:tr>
      <w:tr w:rsidR="00B26D5D" w:rsidRPr="00FC40F8" w:rsidTr="00D666D2">
        <w:trPr>
          <w:trHeight w:val="568"/>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6D5D" w:rsidRPr="00FC40F8" w:rsidRDefault="00B26D5D" w:rsidP="00377726">
            <w:pPr>
              <w:pStyle w:val="a5"/>
              <w:ind w:left="-108"/>
              <w:jc w:val="center"/>
              <w:rPr>
                <w:rStyle w:val="s1"/>
                <w:b w:val="0"/>
                <w:sz w:val="24"/>
                <w:szCs w:val="24"/>
                <w:lang w:val="kk-KZ"/>
              </w:rPr>
            </w:pPr>
            <w:r w:rsidRPr="00FC40F8">
              <w:rPr>
                <w:rStyle w:val="s1"/>
                <w:b w:val="0"/>
                <w:sz w:val="24"/>
                <w:szCs w:val="24"/>
                <w:lang w:val="kk-KZ"/>
              </w:rPr>
              <w:t>4</w:t>
            </w:r>
          </w:p>
        </w:tc>
        <w:tc>
          <w:tcPr>
            <w:tcW w:w="453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B26D5D" w:rsidRPr="00FC40F8" w:rsidRDefault="00B26D5D" w:rsidP="00377726">
            <w:pPr>
              <w:rPr>
                <w:lang w:val="en-US"/>
              </w:rPr>
            </w:pPr>
            <w:r w:rsidRPr="00FC40F8">
              <w:rPr>
                <w:lang w:val="en-US"/>
              </w:rPr>
              <w:t>TOO</w:t>
            </w:r>
            <w:r w:rsidRPr="00FC40F8">
              <w:t xml:space="preserve"> «</w:t>
            </w:r>
            <w:proofErr w:type="spellStart"/>
            <w:r w:rsidRPr="00FC40F8">
              <w:rPr>
                <w:lang w:val="en-US"/>
              </w:rPr>
              <w:t>Pharmgroup</w:t>
            </w:r>
            <w:proofErr w:type="spellEnd"/>
            <w:r w:rsidRPr="00FC40F8">
              <w:t>»</w:t>
            </w:r>
          </w:p>
        </w:tc>
        <w:tc>
          <w:tcPr>
            <w:tcW w:w="4961" w:type="dxa"/>
            <w:tcBorders>
              <w:top w:val="single" w:sz="8" w:space="0" w:color="auto"/>
              <w:left w:val="single" w:sz="4" w:space="0" w:color="auto"/>
              <w:bottom w:val="single" w:sz="8" w:space="0" w:color="auto"/>
              <w:right w:val="single" w:sz="8" w:space="0" w:color="auto"/>
            </w:tcBorders>
            <w:vAlign w:val="center"/>
          </w:tcPr>
          <w:p w:rsidR="00B26D5D" w:rsidRPr="00FC40F8" w:rsidRDefault="002F1E93" w:rsidP="00B26D5D">
            <w:r w:rsidRPr="00FC40F8">
              <w:t xml:space="preserve">РК, </w:t>
            </w:r>
            <w:r w:rsidR="00DC6779" w:rsidRPr="00FC40F8">
              <w:t xml:space="preserve">г. Алматы, ул. Ташкентская 491 </w:t>
            </w:r>
          </w:p>
        </w:tc>
        <w:tc>
          <w:tcPr>
            <w:tcW w:w="5386" w:type="dxa"/>
            <w:tcBorders>
              <w:top w:val="single" w:sz="8" w:space="0" w:color="auto"/>
              <w:left w:val="single" w:sz="4" w:space="0" w:color="auto"/>
              <w:bottom w:val="single" w:sz="8" w:space="0" w:color="auto"/>
              <w:right w:val="single" w:sz="8" w:space="0" w:color="auto"/>
            </w:tcBorders>
          </w:tcPr>
          <w:p w:rsidR="00B26D5D" w:rsidRPr="00FC40F8" w:rsidRDefault="00B26D5D" w:rsidP="00377726">
            <w:pPr>
              <w:pStyle w:val="a5"/>
              <w:tabs>
                <w:tab w:val="left" w:pos="2442"/>
              </w:tabs>
              <w:ind w:left="29"/>
              <w:rPr>
                <w:rStyle w:val="s1"/>
                <w:b w:val="0"/>
                <w:sz w:val="24"/>
                <w:szCs w:val="24"/>
                <w:lang w:val="kk-KZ"/>
              </w:rPr>
            </w:pPr>
            <w:r w:rsidRPr="00FC40F8">
              <w:rPr>
                <w:rStyle w:val="s1"/>
                <w:b w:val="0"/>
                <w:sz w:val="24"/>
                <w:szCs w:val="24"/>
              </w:rPr>
              <w:t xml:space="preserve">10 часов </w:t>
            </w:r>
            <w:r w:rsidRPr="00FC40F8">
              <w:rPr>
                <w:rStyle w:val="s1"/>
                <w:b w:val="0"/>
                <w:sz w:val="24"/>
                <w:szCs w:val="24"/>
                <w:lang w:val="kk-KZ"/>
              </w:rPr>
              <w:t>44</w:t>
            </w:r>
            <w:r w:rsidRPr="00FC40F8">
              <w:rPr>
                <w:rStyle w:val="s1"/>
                <w:b w:val="0"/>
                <w:sz w:val="24"/>
                <w:szCs w:val="24"/>
              </w:rPr>
              <w:t xml:space="preserve"> мин </w:t>
            </w:r>
            <w:r w:rsidRPr="00FC40F8">
              <w:rPr>
                <w:rStyle w:val="s1"/>
                <w:b w:val="0"/>
                <w:sz w:val="24"/>
                <w:szCs w:val="24"/>
                <w:lang w:val="kk-KZ"/>
              </w:rPr>
              <w:t>13</w:t>
            </w:r>
            <w:r w:rsidRPr="00FC40F8">
              <w:rPr>
                <w:rStyle w:val="s1"/>
                <w:b w:val="0"/>
                <w:sz w:val="24"/>
                <w:szCs w:val="24"/>
              </w:rPr>
              <w:t>.0</w:t>
            </w:r>
            <w:r w:rsidRPr="00FC40F8">
              <w:rPr>
                <w:rStyle w:val="s1"/>
                <w:b w:val="0"/>
                <w:sz w:val="24"/>
                <w:szCs w:val="24"/>
                <w:lang w:val="kk-KZ"/>
              </w:rPr>
              <w:t>5</w:t>
            </w:r>
            <w:r w:rsidRPr="00FC40F8">
              <w:rPr>
                <w:rStyle w:val="s1"/>
                <w:b w:val="0"/>
                <w:sz w:val="24"/>
                <w:szCs w:val="24"/>
              </w:rPr>
              <w:t>.2019г.</w:t>
            </w:r>
          </w:p>
        </w:tc>
      </w:tr>
      <w:tr w:rsidR="00B26D5D" w:rsidRPr="00FC40F8" w:rsidTr="00B26D5D">
        <w:trPr>
          <w:trHeight w:val="443"/>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6D5D" w:rsidRPr="00FC40F8" w:rsidRDefault="00B26D5D" w:rsidP="00377726">
            <w:pPr>
              <w:pStyle w:val="a5"/>
              <w:ind w:left="-108"/>
              <w:jc w:val="center"/>
              <w:rPr>
                <w:rStyle w:val="s1"/>
                <w:b w:val="0"/>
                <w:sz w:val="24"/>
                <w:szCs w:val="24"/>
                <w:lang w:val="kk-KZ"/>
              </w:rPr>
            </w:pPr>
            <w:r w:rsidRPr="00FC40F8">
              <w:rPr>
                <w:rStyle w:val="s1"/>
                <w:b w:val="0"/>
                <w:sz w:val="24"/>
                <w:szCs w:val="24"/>
                <w:lang w:val="kk-KZ"/>
              </w:rPr>
              <w:t>5</w:t>
            </w:r>
          </w:p>
        </w:tc>
        <w:tc>
          <w:tcPr>
            <w:tcW w:w="453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B26D5D" w:rsidRPr="00FC40F8" w:rsidRDefault="00B26D5D" w:rsidP="0054338D">
            <w:pPr>
              <w:pStyle w:val="a5"/>
              <w:spacing w:before="0" w:beforeAutospacing="0" w:after="0" w:afterAutospacing="0"/>
              <w:ind w:right="-710"/>
              <w:jc w:val="both"/>
            </w:pPr>
            <w:r w:rsidRPr="00FC40F8">
              <w:t>ТОО «</w:t>
            </w:r>
            <w:proofErr w:type="spellStart"/>
            <w:r w:rsidRPr="00FC40F8">
              <w:rPr>
                <w:lang w:val="en-US"/>
              </w:rPr>
              <w:t>Pharmprovide</w:t>
            </w:r>
            <w:proofErr w:type="spellEnd"/>
            <w:r w:rsidRPr="00FC40F8">
              <w:t>»</w:t>
            </w:r>
          </w:p>
          <w:p w:rsidR="00B26D5D" w:rsidRPr="00FC40F8" w:rsidRDefault="00B26D5D" w:rsidP="00377726"/>
        </w:tc>
        <w:tc>
          <w:tcPr>
            <w:tcW w:w="4961" w:type="dxa"/>
            <w:tcBorders>
              <w:top w:val="single" w:sz="8" w:space="0" w:color="auto"/>
              <w:left w:val="single" w:sz="4" w:space="0" w:color="auto"/>
              <w:bottom w:val="single" w:sz="8" w:space="0" w:color="auto"/>
              <w:right w:val="single" w:sz="8" w:space="0" w:color="auto"/>
            </w:tcBorders>
            <w:vAlign w:val="center"/>
          </w:tcPr>
          <w:p w:rsidR="00B26D5D" w:rsidRPr="00FC40F8" w:rsidRDefault="002F1E93">
            <w:pPr>
              <w:spacing w:after="200" w:line="276" w:lineRule="auto"/>
            </w:pPr>
            <w:r w:rsidRPr="00FC40F8">
              <w:rPr>
                <w:rStyle w:val="s1"/>
                <w:b w:val="0"/>
                <w:bCs w:val="0"/>
                <w:sz w:val="24"/>
                <w:szCs w:val="24"/>
              </w:rPr>
              <w:t xml:space="preserve">РК, </w:t>
            </w:r>
            <w:r w:rsidR="00D666D2" w:rsidRPr="00FC40F8">
              <w:rPr>
                <w:rStyle w:val="s1"/>
                <w:b w:val="0"/>
                <w:bCs w:val="0"/>
                <w:sz w:val="24"/>
                <w:szCs w:val="24"/>
              </w:rPr>
              <w:t xml:space="preserve">г. </w:t>
            </w:r>
            <w:proofErr w:type="spellStart"/>
            <w:r w:rsidR="00D666D2" w:rsidRPr="00FC40F8">
              <w:rPr>
                <w:rStyle w:val="s1"/>
                <w:b w:val="0"/>
                <w:bCs w:val="0"/>
                <w:sz w:val="24"/>
                <w:szCs w:val="24"/>
              </w:rPr>
              <w:t>Кызылорда</w:t>
            </w:r>
            <w:proofErr w:type="spellEnd"/>
            <w:r w:rsidR="00D666D2" w:rsidRPr="00FC40F8">
              <w:rPr>
                <w:rStyle w:val="s1"/>
                <w:b w:val="0"/>
                <w:bCs w:val="0"/>
                <w:sz w:val="24"/>
                <w:szCs w:val="24"/>
              </w:rPr>
              <w:t>, пр. Абая 16</w:t>
            </w:r>
          </w:p>
          <w:p w:rsidR="00B26D5D" w:rsidRPr="00FC40F8" w:rsidRDefault="00B26D5D" w:rsidP="00B26D5D"/>
        </w:tc>
        <w:tc>
          <w:tcPr>
            <w:tcW w:w="5386" w:type="dxa"/>
            <w:tcBorders>
              <w:top w:val="single" w:sz="8" w:space="0" w:color="auto"/>
              <w:left w:val="single" w:sz="4" w:space="0" w:color="auto"/>
              <w:bottom w:val="single" w:sz="8" w:space="0" w:color="auto"/>
              <w:right w:val="single" w:sz="8" w:space="0" w:color="auto"/>
            </w:tcBorders>
          </w:tcPr>
          <w:p w:rsidR="00B26D5D" w:rsidRPr="00FC40F8" w:rsidRDefault="00B26D5D" w:rsidP="00377726">
            <w:pPr>
              <w:pStyle w:val="a5"/>
              <w:tabs>
                <w:tab w:val="left" w:pos="2442"/>
              </w:tabs>
              <w:ind w:left="29"/>
              <w:rPr>
                <w:rStyle w:val="s1"/>
                <w:b w:val="0"/>
                <w:sz w:val="24"/>
                <w:szCs w:val="24"/>
                <w:lang w:val="kk-KZ"/>
              </w:rPr>
            </w:pPr>
            <w:r w:rsidRPr="00FC40F8">
              <w:rPr>
                <w:rStyle w:val="s1"/>
                <w:b w:val="0"/>
                <w:sz w:val="24"/>
                <w:szCs w:val="24"/>
              </w:rPr>
              <w:t xml:space="preserve">10 часов </w:t>
            </w:r>
            <w:r w:rsidRPr="00FC40F8">
              <w:rPr>
                <w:rStyle w:val="s1"/>
                <w:b w:val="0"/>
                <w:sz w:val="24"/>
                <w:szCs w:val="24"/>
                <w:lang w:val="kk-KZ"/>
              </w:rPr>
              <w:t>49</w:t>
            </w:r>
            <w:r w:rsidRPr="00FC40F8">
              <w:rPr>
                <w:rStyle w:val="s1"/>
                <w:b w:val="0"/>
                <w:sz w:val="24"/>
                <w:szCs w:val="24"/>
              </w:rPr>
              <w:t xml:space="preserve"> мин </w:t>
            </w:r>
            <w:r w:rsidRPr="00FC40F8">
              <w:rPr>
                <w:rStyle w:val="s1"/>
                <w:b w:val="0"/>
                <w:sz w:val="24"/>
                <w:szCs w:val="24"/>
                <w:lang w:val="kk-KZ"/>
              </w:rPr>
              <w:t>13</w:t>
            </w:r>
            <w:r w:rsidRPr="00FC40F8">
              <w:rPr>
                <w:rStyle w:val="s1"/>
                <w:b w:val="0"/>
                <w:sz w:val="24"/>
                <w:szCs w:val="24"/>
              </w:rPr>
              <w:t>.0</w:t>
            </w:r>
            <w:r w:rsidRPr="00FC40F8">
              <w:rPr>
                <w:rStyle w:val="s1"/>
                <w:b w:val="0"/>
                <w:sz w:val="24"/>
                <w:szCs w:val="24"/>
                <w:lang w:val="kk-KZ"/>
              </w:rPr>
              <w:t>5</w:t>
            </w:r>
            <w:r w:rsidRPr="00FC40F8">
              <w:rPr>
                <w:rStyle w:val="s1"/>
                <w:b w:val="0"/>
                <w:sz w:val="24"/>
                <w:szCs w:val="24"/>
              </w:rPr>
              <w:t>.2019г.</w:t>
            </w:r>
          </w:p>
        </w:tc>
      </w:tr>
    </w:tbl>
    <w:p w:rsidR="00E245A3" w:rsidRPr="00FC40F8" w:rsidRDefault="00E245A3" w:rsidP="0063126D">
      <w:pPr>
        <w:pStyle w:val="a"/>
        <w:numPr>
          <w:ilvl w:val="0"/>
          <w:numId w:val="0"/>
        </w:numPr>
        <w:tabs>
          <w:tab w:val="left" w:pos="567"/>
          <w:tab w:val="left" w:pos="709"/>
          <w:tab w:val="left" w:pos="993"/>
        </w:tabs>
        <w:rPr>
          <w:sz w:val="24"/>
          <w:szCs w:val="24"/>
        </w:rPr>
      </w:pPr>
    </w:p>
    <w:p w:rsidR="003763FF" w:rsidRPr="00FC40F8" w:rsidRDefault="003763FF" w:rsidP="0063126D">
      <w:pPr>
        <w:pStyle w:val="a"/>
        <w:numPr>
          <w:ilvl w:val="0"/>
          <w:numId w:val="0"/>
        </w:numPr>
        <w:tabs>
          <w:tab w:val="left" w:pos="567"/>
          <w:tab w:val="left" w:pos="709"/>
          <w:tab w:val="left" w:pos="993"/>
        </w:tabs>
        <w:rPr>
          <w:sz w:val="24"/>
          <w:szCs w:val="24"/>
        </w:rPr>
      </w:pPr>
      <w:r w:rsidRPr="00FC40F8">
        <w:rPr>
          <w:sz w:val="24"/>
          <w:szCs w:val="24"/>
        </w:rPr>
        <w:t xml:space="preserve"> 4.Квалификационные данные потенциальных поставщиков, представивших тендерные заявки:</w:t>
      </w:r>
    </w:p>
    <w:tbl>
      <w:tblPr>
        <w:tblpPr w:leftFromText="180" w:rightFromText="180" w:vertAnchor="text" w:horzAnchor="margin" w:tblpX="-390" w:tblpY="-257"/>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4395"/>
        <w:gridCol w:w="425"/>
        <w:gridCol w:w="425"/>
        <w:gridCol w:w="425"/>
        <w:gridCol w:w="567"/>
        <w:gridCol w:w="426"/>
        <w:gridCol w:w="567"/>
        <w:gridCol w:w="567"/>
        <w:gridCol w:w="567"/>
        <w:gridCol w:w="708"/>
        <w:gridCol w:w="709"/>
        <w:gridCol w:w="709"/>
        <w:gridCol w:w="709"/>
        <w:gridCol w:w="850"/>
        <w:gridCol w:w="709"/>
        <w:gridCol w:w="709"/>
        <w:gridCol w:w="850"/>
        <w:gridCol w:w="845"/>
      </w:tblGrid>
      <w:tr w:rsidR="00495D6A" w:rsidRPr="00FC40F8" w:rsidTr="00976A1A">
        <w:trPr>
          <w:trHeight w:val="10902"/>
        </w:trPr>
        <w:tc>
          <w:tcPr>
            <w:tcW w:w="572" w:type="dxa"/>
          </w:tcPr>
          <w:p w:rsidR="008A3C2E" w:rsidRPr="00FC40F8" w:rsidRDefault="008A3C2E" w:rsidP="0048312F">
            <w:pPr>
              <w:ind w:right="-766"/>
              <w:jc w:val="center"/>
              <w:rPr>
                <w:b/>
              </w:rPr>
            </w:pPr>
            <w:r w:rsidRPr="00FC40F8">
              <w:rPr>
                <w:bCs/>
              </w:rPr>
              <w:lastRenderedPageBreak/>
              <w:t>№</w:t>
            </w:r>
          </w:p>
          <w:p w:rsidR="008A3C2E" w:rsidRPr="00FC40F8" w:rsidRDefault="008A3C2E" w:rsidP="0048312F">
            <w:pPr>
              <w:ind w:right="-766"/>
              <w:rPr>
                <w:b/>
              </w:rPr>
            </w:pPr>
            <w:r w:rsidRPr="00FC40F8">
              <w:rPr>
                <w:b/>
                <w:bCs/>
              </w:rPr>
              <w:t xml:space="preserve">   </w:t>
            </w:r>
            <w:proofErr w:type="gramStart"/>
            <w:r w:rsidRPr="00FC40F8">
              <w:rPr>
                <w:b/>
                <w:bCs/>
              </w:rPr>
              <w:t>п</w:t>
            </w:r>
            <w:proofErr w:type="gramEnd"/>
            <w:r w:rsidRPr="00FC40F8">
              <w:rPr>
                <w:b/>
                <w:bCs/>
              </w:rPr>
              <w:t>/п</w:t>
            </w:r>
          </w:p>
        </w:tc>
        <w:tc>
          <w:tcPr>
            <w:tcW w:w="4395" w:type="dxa"/>
          </w:tcPr>
          <w:p w:rsidR="008A3C2E" w:rsidRPr="00FC40F8" w:rsidRDefault="008A3C2E" w:rsidP="0048312F">
            <w:pPr>
              <w:pStyle w:val="a5"/>
              <w:ind w:right="-766"/>
              <w:jc w:val="center"/>
            </w:pPr>
          </w:p>
          <w:p w:rsidR="008A3C2E" w:rsidRPr="00FC40F8" w:rsidRDefault="008A3C2E" w:rsidP="0048312F">
            <w:pPr>
              <w:pStyle w:val="a5"/>
              <w:ind w:right="-766"/>
              <w:jc w:val="center"/>
            </w:pPr>
          </w:p>
          <w:p w:rsidR="008A3C2E" w:rsidRPr="00FC40F8" w:rsidRDefault="008A3C2E" w:rsidP="0048312F">
            <w:pPr>
              <w:pStyle w:val="a5"/>
              <w:ind w:right="-766"/>
              <w:jc w:val="center"/>
            </w:pPr>
          </w:p>
          <w:p w:rsidR="008A3C2E" w:rsidRPr="00FC40F8" w:rsidRDefault="008A3C2E" w:rsidP="0048312F">
            <w:pPr>
              <w:pStyle w:val="a5"/>
              <w:ind w:right="-766"/>
              <w:jc w:val="center"/>
            </w:pPr>
          </w:p>
          <w:p w:rsidR="008A3C2E" w:rsidRPr="00FC40F8" w:rsidRDefault="008A3C2E" w:rsidP="0048312F">
            <w:pPr>
              <w:pStyle w:val="a5"/>
              <w:ind w:right="-766"/>
              <w:jc w:val="center"/>
            </w:pPr>
          </w:p>
          <w:p w:rsidR="008A3C2E" w:rsidRPr="00FC40F8" w:rsidRDefault="008A3C2E" w:rsidP="0048312F">
            <w:pPr>
              <w:pStyle w:val="a5"/>
              <w:ind w:right="-766"/>
              <w:jc w:val="center"/>
            </w:pPr>
          </w:p>
          <w:p w:rsidR="008A3C2E" w:rsidRPr="00FC40F8" w:rsidRDefault="008A3C2E" w:rsidP="0048312F">
            <w:pPr>
              <w:pStyle w:val="a5"/>
              <w:ind w:right="-766"/>
              <w:jc w:val="center"/>
            </w:pPr>
          </w:p>
          <w:p w:rsidR="008A3C2E" w:rsidRPr="00FC40F8" w:rsidRDefault="008A3C2E" w:rsidP="0027102E">
            <w:pPr>
              <w:ind w:left="180" w:right="-766"/>
            </w:pPr>
            <w:r w:rsidRPr="00FC40F8">
              <w:t>Наименование</w:t>
            </w:r>
          </w:p>
          <w:p w:rsidR="008A3C2E" w:rsidRPr="00FC40F8" w:rsidRDefault="008A3C2E" w:rsidP="0027102E">
            <w:pPr>
              <w:ind w:left="180" w:right="-766"/>
            </w:pPr>
            <w:r w:rsidRPr="00FC40F8">
              <w:t>потенциального</w:t>
            </w:r>
          </w:p>
          <w:p w:rsidR="008A3C2E" w:rsidRPr="00FC40F8" w:rsidRDefault="008A3C2E" w:rsidP="0027102E">
            <w:pPr>
              <w:ind w:left="180" w:right="-766"/>
            </w:pPr>
            <w:r w:rsidRPr="00FC40F8">
              <w:t>поставщика</w:t>
            </w:r>
          </w:p>
        </w:tc>
        <w:tc>
          <w:tcPr>
            <w:tcW w:w="425" w:type="dxa"/>
            <w:textDirection w:val="btLr"/>
            <w:vAlign w:val="center"/>
          </w:tcPr>
          <w:p w:rsidR="008A3C2E" w:rsidRPr="00FC40F8" w:rsidRDefault="008A3C2E" w:rsidP="0048312F">
            <w:pPr>
              <w:ind w:left="113" w:right="-766"/>
            </w:pPr>
            <w:r w:rsidRPr="00FC40F8">
              <w:t>Тендерная  заявка</w:t>
            </w:r>
          </w:p>
        </w:tc>
        <w:tc>
          <w:tcPr>
            <w:tcW w:w="425" w:type="dxa"/>
            <w:textDirection w:val="btLr"/>
            <w:vAlign w:val="center"/>
          </w:tcPr>
          <w:p w:rsidR="008A3C2E" w:rsidRPr="00FC40F8" w:rsidRDefault="008A3C2E" w:rsidP="0048312F">
            <w:pPr>
              <w:ind w:left="113" w:right="-766"/>
            </w:pPr>
            <w:r w:rsidRPr="00FC40F8">
              <w:t>Копия  свидетельства о государственной регистрации</w:t>
            </w:r>
          </w:p>
        </w:tc>
        <w:tc>
          <w:tcPr>
            <w:tcW w:w="425" w:type="dxa"/>
            <w:textDirection w:val="btLr"/>
            <w:vAlign w:val="center"/>
          </w:tcPr>
          <w:p w:rsidR="008A3C2E" w:rsidRPr="00FC40F8" w:rsidRDefault="008A3C2E" w:rsidP="0048312F">
            <w:pPr>
              <w:ind w:left="113" w:right="-766"/>
            </w:pPr>
            <w:r w:rsidRPr="00FC40F8">
              <w:t>Копия Устава</w:t>
            </w:r>
          </w:p>
        </w:tc>
        <w:tc>
          <w:tcPr>
            <w:tcW w:w="567" w:type="dxa"/>
            <w:textDirection w:val="btLr"/>
            <w:vAlign w:val="center"/>
          </w:tcPr>
          <w:p w:rsidR="008A3C2E" w:rsidRPr="00FC40F8" w:rsidRDefault="008A3C2E" w:rsidP="0048312F">
            <w:pPr>
              <w:ind w:left="113" w:right="-766"/>
            </w:pPr>
            <w:r w:rsidRPr="00FC40F8">
              <w:t>Копия документа  предоставляющего право на осуществление  предпринимательской деятельности</w:t>
            </w:r>
          </w:p>
        </w:tc>
        <w:tc>
          <w:tcPr>
            <w:tcW w:w="426" w:type="dxa"/>
            <w:textDirection w:val="btLr"/>
            <w:vAlign w:val="center"/>
          </w:tcPr>
          <w:p w:rsidR="008A3C2E" w:rsidRPr="00FC40F8" w:rsidRDefault="008A3C2E" w:rsidP="0048312F">
            <w:pPr>
              <w:ind w:left="113" w:right="-766"/>
            </w:pPr>
            <w:r w:rsidRPr="00FC40F8">
              <w:t>Сведения об отсутствии (наличии)  налоговой задолженности</w:t>
            </w:r>
          </w:p>
        </w:tc>
        <w:tc>
          <w:tcPr>
            <w:tcW w:w="567" w:type="dxa"/>
            <w:textDirection w:val="btLr"/>
            <w:vAlign w:val="center"/>
          </w:tcPr>
          <w:p w:rsidR="008A3C2E" w:rsidRPr="00FC40F8" w:rsidRDefault="008A3C2E" w:rsidP="0048312F">
            <w:pPr>
              <w:ind w:left="113" w:right="-766"/>
            </w:pPr>
            <w:r w:rsidRPr="00FC40F8">
              <w:t>Подписанный оригинал справки  банка</w:t>
            </w:r>
          </w:p>
        </w:tc>
        <w:tc>
          <w:tcPr>
            <w:tcW w:w="567" w:type="dxa"/>
            <w:textDirection w:val="btLr"/>
            <w:vAlign w:val="center"/>
          </w:tcPr>
          <w:p w:rsidR="008A3C2E" w:rsidRPr="00FC40F8" w:rsidRDefault="008A3C2E" w:rsidP="0048312F">
            <w:pPr>
              <w:ind w:left="113" w:right="-766"/>
            </w:pPr>
            <w:r w:rsidRPr="00FC40F8">
              <w:t>Сведения о квалификации по форме</w:t>
            </w:r>
          </w:p>
        </w:tc>
        <w:tc>
          <w:tcPr>
            <w:tcW w:w="567" w:type="dxa"/>
            <w:textDirection w:val="btLr"/>
            <w:vAlign w:val="center"/>
          </w:tcPr>
          <w:p w:rsidR="008A3C2E" w:rsidRPr="00FC40F8" w:rsidRDefault="008A3C2E" w:rsidP="0048312F">
            <w:pPr>
              <w:ind w:left="113" w:right="-766"/>
            </w:pPr>
            <w:r w:rsidRPr="00FC40F8">
              <w:t>Копия сертификата  о соответствии объекта  требованиям  GMP,GDP</w:t>
            </w:r>
          </w:p>
        </w:tc>
        <w:tc>
          <w:tcPr>
            <w:tcW w:w="708" w:type="dxa"/>
            <w:textDirection w:val="btLr"/>
            <w:vAlign w:val="center"/>
          </w:tcPr>
          <w:p w:rsidR="008A3C2E" w:rsidRPr="00FC40F8" w:rsidRDefault="008A3C2E" w:rsidP="0048312F">
            <w:pPr>
              <w:ind w:left="113" w:right="-766"/>
            </w:pPr>
            <w:r w:rsidRPr="00FC40F8">
              <w:t>Таблицу цен  по форме</w:t>
            </w:r>
          </w:p>
        </w:tc>
        <w:tc>
          <w:tcPr>
            <w:tcW w:w="709" w:type="dxa"/>
            <w:textDirection w:val="btLr"/>
            <w:vAlign w:val="center"/>
          </w:tcPr>
          <w:p w:rsidR="008A3C2E" w:rsidRPr="00FC40F8" w:rsidRDefault="008A3C2E" w:rsidP="0048312F">
            <w:pPr>
              <w:ind w:left="113" w:right="-766"/>
            </w:pPr>
            <w:r w:rsidRPr="00FC40F8">
              <w:t>Оригинал документа</w:t>
            </w:r>
            <w:proofErr w:type="gramStart"/>
            <w:r w:rsidRPr="00FC40F8">
              <w:t xml:space="preserve"> ,</w:t>
            </w:r>
            <w:proofErr w:type="gramEnd"/>
            <w:r w:rsidRPr="00FC40F8">
              <w:t xml:space="preserve"> подтверждающего внесение  гарантийного  обеспечения  тендерной  заявки</w:t>
            </w:r>
          </w:p>
        </w:tc>
        <w:tc>
          <w:tcPr>
            <w:tcW w:w="709" w:type="dxa"/>
            <w:textDirection w:val="btLr"/>
            <w:vAlign w:val="center"/>
          </w:tcPr>
          <w:p w:rsidR="008A3C2E" w:rsidRPr="00FC40F8" w:rsidRDefault="008A3C2E" w:rsidP="0048312F">
            <w:pPr>
              <w:ind w:left="113" w:right="-766"/>
            </w:pPr>
            <w:r w:rsidRPr="00FC40F8">
              <w:t>Копию акта проверки наличия условий  для хранения  и транспортировки.</w:t>
            </w:r>
          </w:p>
        </w:tc>
        <w:tc>
          <w:tcPr>
            <w:tcW w:w="709" w:type="dxa"/>
            <w:tcMar>
              <w:top w:w="0" w:type="dxa"/>
              <w:left w:w="108" w:type="dxa"/>
              <w:bottom w:w="0" w:type="dxa"/>
              <w:right w:w="108" w:type="dxa"/>
            </w:tcMar>
            <w:textDirection w:val="btLr"/>
            <w:vAlign w:val="center"/>
          </w:tcPr>
          <w:p w:rsidR="008A3C2E" w:rsidRPr="00FC40F8" w:rsidRDefault="008A3C2E" w:rsidP="0048312F">
            <w:pPr>
              <w:ind w:left="113" w:right="-766"/>
            </w:pPr>
            <w:r w:rsidRPr="00FC40F8">
              <w:t>Техническая  часть</w:t>
            </w:r>
          </w:p>
        </w:tc>
        <w:tc>
          <w:tcPr>
            <w:tcW w:w="850" w:type="dxa"/>
            <w:textDirection w:val="btLr"/>
            <w:vAlign w:val="center"/>
          </w:tcPr>
          <w:p w:rsidR="00976A1A" w:rsidRPr="00FC40F8" w:rsidRDefault="008A3C2E" w:rsidP="0048312F">
            <w:pPr>
              <w:ind w:left="113" w:right="-766"/>
            </w:pPr>
            <w:r w:rsidRPr="00FC40F8">
              <w:t>Документы, подтверждающие соответствие предлагаемых  товаров   и фарм. услуг</w:t>
            </w:r>
            <w:proofErr w:type="gramStart"/>
            <w:r w:rsidRPr="00FC40F8">
              <w:t xml:space="preserve"> ,</w:t>
            </w:r>
            <w:proofErr w:type="gramEnd"/>
            <w:r w:rsidRPr="00FC40F8">
              <w:t xml:space="preserve"> </w:t>
            </w:r>
            <w:proofErr w:type="spellStart"/>
            <w:r w:rsidRPr="00FC40F8">
              <w:t>регис.удос</w:t>
            </w:r>
            <w:proofErr w:type="spellEnd"/>
            <w:r w:rsidRPr="00FC40F8">
              <w:t>.</w:t>
            </w:r>
          </w:p>
          <w:p w:rsidR="008A3C2E" w:rsidRPr="00FC40F8" w:rsidRDefault="008A3C2E" w:rsidP="0048312F">
            <w:pPr>
              <w:ind w:left="113" w:right="-766"/>
            </w:pPr>
            <w:r w:rsidRPr="00FC40F8">
              <w:t xml:space="preserve"> и пр.</w:t>
            </w:r>
          </w:p>
        </w:tc>
        <w:tc>
          <w:tcPr>
            <w:tcW w:w="709" w:type="dxa"/>
            <w:textDirection w:val="btLr"/>
            <w:vAlign w:val="center"/>
          </w:tcPr>
          <w:p w:rsidR="008A3C2E" w:rsidRPr="00FC40F8" w:rsidRDefault="008A3C2E" w:rsidP="0048312F">
            <w:pPr>
              <w:ind w:left="113" w:right="-766"/>
            </w:pPr>
            <w:r w:rsidRPr="00FC40F8">
              <w:t>Местное содержание</w:t>
            </w:r>
          </w:p>
        </w:tc>
        <w:tc>
          <w:tcPr>
            <w:tcW w:w="709" w:type="dxa"/>
            <w:textDirection w:val="btLr"/>
          </w:tcPr>
          <w:p w:rsidR="008A3C2E" w:rsidRPr="00FC40F8" w:rsidRDefault="008A3C2E" w:rsidP="0048312F">
            <w:pPr>
              <w:ind w:left="113" w:right="-766"/>
            </w:pPr>
            <w:r w:rsidRPr="00FC40F8">
              <w:t xml:space="preserve">письмо об отсутствии </w:t>
            </w:r>
            <w:proofErr w:type="spellStart"/>
            <w:r w:rsidRPr="00FC40F8">
              <w:t>аффилированности</w:t>
            </w:r>
            <w:proofErr w:type="spellEnd"/>
            <w:r w:rsidRPr="00FC40F8">
              <w:t xml:space="preserve"> в соответствии с пунктом 9 настоящих Правил;</w:t>
            </w:r>
          </w:p>
        </w:tc>
        <w:tc>
          <w:tcPr>
            <w:tcW w:w="850" w:type="dxa"/>
            <w:textDirection w:val="btLr"/>
          </w:tcPr>
          <w:p w:rsidR="00976A1A" w:rsidRPr="00FC40F8" w:rsidRDefault="008A3C2E" w:rsidP="0048312F">
            <w:r w:rsidRPr="00FC40F8">
              <w:t xml:space="preserve">письмо о согласии на расторжение договора закупа в случае выявления фактов, указанных </w:t>
            </w:r>
            <w:proofErr w:type="gramStart"/>
            <w:r w:rsidRPr="00FC40F8">
              <w:t>в</w:t>
            </w:r>
            <w:proofErr w:type="gramEnd"/>
            <w:r w:rsidRPr="00FC40F8">
              <w:t xml:space="preserve"> </w:t>
            </w:r>
          </w:p>
          <w:p w:rsidR="008A3C2E" w:rsidRPr="00FC40F8" w:rsidRDefault="008A3C2E" w:rsidP="0048312F">
            <w:proofErr w:type="gramStart"/>
            <w:r w:rsidRPr="00FC40F8">
              <w:t>пункте</w:t>
            </w:r>
            <w:proofErr w:type="gramEnd"/>
            <w:r w:rsidRPr="00FC40F8">
              <w:t xml:space="preserve"> 9 настоящих Правил, в порядке, установленном настоящими Правилами;</w:t>
            </w:r>
          </w:p>
          <w:p w:rsidR="008A3C2E" w:rsidRPr="00FC40F8" w:rsidRDefault="008A3C2E" w:rsidP="008A3C2E"/>
        </w:tc>
        <w:tc>
          <w:tcPr>
            <w:tcW w:w="845" w:type="dxa"/>
            <w:textDirection w:val="btLr"/>
          </w:tcPr>
          <w:p w:rsidR="008A3C2E" w:rsidRPr="00FC40F8" w:rsidRDefault="008A3C2E" w:rsidP="0048312F">
            <w:pPr>
              <w:ind w:left="113" w:right="-766"/>
            </w:pPr>
            <w:r w:rsidRPr="00FC40F8">
              <w:t>Допуск</w:t>
            </w:r>
          </w:p>
        </w:tc>
      </w:tr>
      <w:tr w:rsidR="00495D6A" w:rsidRPr="00FC40F8" w:rsidTr="00495D6A">
        <w:trPr>
          <w:trHeight w:val="138"/>
        </w:trPr>
        <w:tc>
          <w:tcPr>
            <w:tcW w:w="572" w:type="dxa"/>
            <w:vAlign w:val="center"/>
          </w:tcPr>
          <w:p w:rsidR="008A3C2E" w:rsidRPr="00FC40F8" w:rsidRDefault="008A3C2E" w:rsidP="002D25B2">
            <w:pPr>
              <w:pStyle w:val="a5"/>
              <w:ind w:left="-108"/>
              <w:jc w:val="center"/>
              <w:rPr>
                <w:bCs/>
              </w:rPr>
            </w:pPr>
            <w:r w:rsidRPr="00FC40F8">
              <w:rPr>
                <w:bCs/>
              </w:rPr>
              <w:lastRenderedPageBreak/>
              <w:t>1</w:t>
            </w:r>
          </w:p>
        </w:tc>
        <w:tc>
          <w:tcPr>
            <w:tcW w:w="4395" w:type="dxa"/>
            <w:vAlign w:val="center"/>
          </w:tcPr>
          <w:p w:rsidR="008A3C2E" w:rsidRPr="00FC40F8" w:rsidRDefault="008A3C2E" w:rsidP="00495D6A">
            <w:pPr>
              <w:pStyle w:val="a5"/>
              <w:spacing w:before="0" w:beforeAutospacing="0" w:after="0" w:afterAutospacing="0"/>
              <w:ind w:right="-710"/>
              <w:jc w:val="both"/>
            </w:pPr>
            <w:r w:rsidRPr="00FC40F8">
              <w:t>ТОО «</w:t>
            </w:r>
            <w:proofErr w:type="spellStart"/>
            <w:r w:rsidR="00495D6A" w:rsidRPr="00FC40F8">
              <w:t>Kelun-Kazpharm</w:t>
            </w:r>
            <w:proofErr w:type="spellEnd"/>
            <w:r w:rsidRPr="00FC40F8">
              <w:t>»</w:t>
            </w:r>
            <w:r w:rsidR="00495D6A" w:rsidRPr="00FC40F8">
              <w:t xml:space="preserve"> (</w:t>
            </w:r>
            <w:proofErr w:type="spellStart"/>
            <w:r w:rsidR="00495D6A" w:rsidRPr="00FC40F8">
              <w:t>Келун-Казфарм</w:t>
            </w:r>
            <w:proofErr w:type="spellEnd"/>
            <w:r w:rsidR="00495D6A" w:rsidRPr="00FC40F8">
              <w:t>)</w:t>
            </w:r>
          </w:p>
        </w:tc>
        <w:tc>
          <w:tcPr>
            <w:tcW w:w="425" w:type="dxa"/>
          </w:tcPr>
          <w:p w:rsidR="008A3C2E" w:rsidRPr="00FC40F8" w:rsidRDefault="009A363E" w:rsidP="00BE449A">
            <w:r w:rsidRPr="00FC40F8">
              <w:t xml:space="preserve">   +</w:t>
            </w:r>
            <w:r w:rsidR="008A3C2E" w:rsidRPr="00FC40F8">
              <w:t xml:space="preserve">   </w:t>
            </w:r>
            <w:r w:rsidRPr="00FC40F8">
              <w:t xml:space="preserve">        </w:t>
            </w:r>
            <w:r w:rsidR="008A3C2E" w:rsidRPr="00FC40F8">
              <w:t xml:space="preserve">     </w:t>
            </w:r>
          </w:p>
        </w:tc>
        <w:tc>
          <w:tcPr>
            <w:tcW w:w="425" w:type="dxa"/>
          </w:tcPr>
          <w:p w:rsidR="008A3C2E" w:rsidRPr="00FC40F8" w:rsidRDefault="00240F69" w:rsidP="0048312F">
            <w:pPr>
              <w:jc w:val="center"/>
            </w:pPr>
            <w:r w:rsidRPr="00FC40F8">
              <w:t>+</w:t>
            </w:r>
          </w:p>
        </w:tc>
        <w:tc>
          <w:tcPr>
            <w:tcW w:w="425" w:type="dxa"/>
          </w:tcPr>
          <w:p w:rsidR="008A3C2E" w:rsidRPr="00FC40F8" w:rsidRDefault="00240F69" w:rsidP="0048312F">
            <w:pPr>
              <w:jc w:val="center"/>
            </w:pPr>
            <w:r w:rsidRPr="00FC40F8">
              <w:t>+</w:t>
            </w:r>
          </w:p>
        </w:tc>
        <w:tc>
          <w:tcPr>
            <w:tcW w:w="567" w:type="dxa"/>
          </w:tcPr>
          <w:p w:rsidR="008A3C2E" w:rsidRPr="00FC40F8" w:rsidRDefault="00240F69" w:rsidP="0048312F">
            <w:pPr>
              <w:jc w:val="center"/>
            </w:pPr>
            <w:r w:rsidRPr="00FC40F8">
              <w:t>+</w:t>
            </w:r>
          </w:p>
        </w:tc>
        <w:tc>
          <w:tcPr>
            <w:tcW w:w="426" w:type="dxa"/>
          </w:tcPr>
          <w:p w:rsidR="008A3C2E" w:rsidRPr="00FC40F8" w:rsidRDefault="00240F69" w:rsidP="0048312F">
            <w:pPr>
              <w:jc w:val="center"/>
            </w:pPr>
            <w:r w:rsidRPr="00FC40F8">
              <w:t>+</w:t>
            </w:r>
          </w:p>
        </w:tc>
        <w:tc>
          <w:tcPr>
            <w:tcW w:w="567" w:type="dxa"/>
          </w:tcPr>
          <w:p w:rsidR="008A3C2E" w:rsidRPr="00FC40F8" w:rsidRDefault="00240F69" w:rsidP="0048312F">
            <w:pPr>
              <w:jc w:val="center"/>
            </w:pPr>
            <w:r w:rsidRPr="00FC40F8">
              <w:t>+</w:t>
            </w:r>
          </w:p>
        </w:tc>
        <w:tc>
          <w:tcPr>
            <w:tcW w:w="567" w:type="dxa"/>
          </w:tcPr>
          <w:p w:rsidR="008A3C2E" w:rsidRPr="00FC40F8" w:rsidRDefault="00240F69" w:rsidP="0048312F">
            <w:pPr>
              <w:jc w:val="center"/>
            </w:pPr>
            <w:r w:rsidRPr="00FC40F8">
              <w:t>+</w:t>
            </w:r>
          </w:p>
        </w:tc>
        <w:tc>
          <w:tcPr>
            <w:tcW w:w="567" w:type="dxa"/>
          </w:tcPr>
          <w:p w:rsidR="008A3C2E" w:rsidRPr="00FC40F8" w:rsidRDefault="000415D4" w:rsidP="00286405">
            <w:r w:rsidRPr="00FC40F8">
              <w:t xml:space="preserve"> </w:t>
            </w:r>
            <w:r w:rsidR="00286405" w:rsidRPr="00FC40F8">
              <w:t xml:space="preserve">  +</w:t>
            </w:r>
          </w:p>
        </w:tc>
        <w:tc>
          <w:tcPr>
            <w:tcW w:w="708" w:type="dxa"/>
          </w:tcPr>
          <w:p w:rsidR="008A3C2E" w:rsidRPr="00FC40F8" w:rsidRDefault="009F0F64" w:rsidP="0048312F">
            <w:pPr>
              <w:jc w:val="center"/>
            </w:pPr>
            <w:r w:rsidRPr="00FC40F8">
              <w:t>+</w:t>
            </w:r>
          </w:p>
        </w:tc>
        <w:tc>
          <w:tcPr>
            <w:tcW w:w="709" w:type="dxa"/>
          </w:tcPr>
          <w:p w:rsidR="008A3C2E" w:rsidRPr="00FC40F8" w:rsidRDefault="009F0F64" w:rsidP="0048312F">
            <w:pPr>
              <w:jc w:val="center"/>
            </w:pPr>
            <w:r w:rsidRPr="00FC40F8">
              <w:t>+</w:t>
            </w:r>
          </w:p>
        </w:tc>
        <w:tc>
          <w:tcPr>
            <w:tcW w:w="709" w:type="dxa"/>
          </w:tcPr>
          <w:p w:rsidR="008A3C2E" w:rsidRPr="00FC40F8" w:rsidRDefault="009F0F64" w:rsidP="0048312F">
            <w:pPr>
              <w:jc w:val="center"/>
            </w:pPr>
            <w:r w:rsidRPr="00FC40F8">
              <w:t>+</w:t>
            </w:r>
          </w:p>
        </w:tc>
        <w:tc>
          <w:tcPr>
            <w:tcW w:w="709" w:type="dxa"/>
            <w:tcMar>
              <w:top w:w="0" w:type="dxa"/>
              <w:left w:w="108" w:type="dxa"/>
              <w:bottom w:w="0" w:type="dxa"/>
              <w:right w:w="108" w:type="dxa"/>
            </w:tcMar>
          </w:tcPr>
          <w:p w:rsidR="008A3C2E" w:rsidRPr="00FC40F8" w:rsidRDefault="009F0F64" w:rsidP="0048312F">
            <w:pPr>
              <w:jc w:val="center"/>
            </w:pPr>
            <w:r w:rsidRPr="00FC40F8">
              <w:t>+</w:t>
            </w:r>
          </w:p>
        </w:tc>
        <w:tc>
          <w:tcPr>
            <w:tcW w:w="850" w:type="dxa"/>
          </w:tcPr>
          <w:p w:rsidR="008A3C2E" w:rsidRPr="00FC40F8" w:rsidRDefault="009F0F64" w:rsidP="0048312F">
            <w:pPr>
              <w:jc w:val="center"/>
            </w:pPr>
            <w:r w:rsidRPr="00FC40F8">
              <w:t>+</w:t>
            </w:r>
          </w:p>
        </w:tc>
        <w:tc>
          <w:tcPr>
            <w:tcW w:w="709" w:type="dxa"/>
          </w:tcPr>
          <w:p w:rsidR="008A3C2E" w:rsidRPr="00FC40F8" w:rsidRDefault="00286405" w:rsidP="0048312F">
            <w:pPr>
              <w:jc w:val="center"/>
            </w:pPr>
            <w:r w:rsidRPr="00FC40F8">
              <w:t>+</w:t>
            </w:r>
          </w:p>
        </w:tc>
        <w:tc>
          <w:tcPr>
            <w:tcW w:w="709" w:type="dxa"/>
          </w:tcPr>
          <w:p w:rsidR="008A3C2E" w:rsidRPr="00FC40F8" w:rsidRDefault="009F0F64" w:rsidP="0048312F">
            <w:pPr>
              <w:jc w:val="center"/>
            </w:pPr>
            <w:r w:rsidRPr="00FC40F8">
              <w:t>+</w:t>
            </w:r>
          </w:p>
        </w:tc>
        <w:tc>
          <w:tcPr>
            <w:tcW w:w="850" w:type="dxa"/>
          </w:tcPr>
          <w:p w:rsidR="008A3C2E" w:rsidRPr="00FC40F8" w:rsidRDefault="008A3C2E" w:rsidP="00FF22AC">
            <w:r w:rsidRPr="00FC40F8">
              <w:t xml:space="preserve">        </w:t>
            </w:r>
            <w:r w:rsidR="009F0F64" w:rsidRPr="00FC40F8">
              <w:t>+</w:t>
            </w:r>
          </w:p>
        </w:tc>
        <w:tc>
          <w:tcPr>
            <w:tcW w:w="845" w:type="dxa"/>
          </w:tcPr>
          <w:p w:rsidR="008A3C2E" w:rsidRPr="00FC40F8" w:rsidRDefault="009F0F64" w:rsidP="0048312F">
            <w:pPr>
              <w:jc w:val="center"/>
            </w:pPr>
            <w:r w:rsidRPr="00FC40F8">
              <w:t>+</w:t>
            </w:r>
          </w:p>
        </w:tc>
      </w:tr>
      <w:tr w:rsidR="00495D6A" w:rsidRPr="00FC40F8" w:rsidTr="00495D6A">
        <w:trPr>
          <w:trHeight w:val="285"/>
        </w:trPr>
        <w:tc>
          <w:tcPr>
            <w:tcW w:w="572" w:type="dxa"/>
            <w:vAlign w:val="center"/>
          </w:tcPr>
          <w:p w:rsidR="008A3C2E" w:rsidRPr="00FC40F8" w:rsidRDefault="008A3C2E" w:rsidP="002D25B2">
            <w:pPr>
              <w:pStyle w:val="a5"/>
              <w:ind w:left="-108"/>
              <w:jc w:val="center"/>
              <w:rPr>
                <w:bCs/>
              </w:rPr>
            </w:pPr>
            <w:r w:rsidRPr="00FC40F8">
              <w:rPr>
                <w:bCs/>
              </w:rPr>
              <w:t>2</w:t>
            </w:r>
          </w:p>
        </w:tc>
        <w:tc>
          <w:tcPr>
            <w:tcW w:w="4395" w:type="dxa"/>
            <w:vAlign w:val="center"/>
          </w:tcPr>
          <w:p w:rsidR="008A3C2E" w:rsidRPr="00FC40F8" w:rsidRDefault="008A3C2E" w:rsidP="002D25B2">
            <w:pPr>
              <w:rPr>
                <w:bCs/>
              </w:rPr>
            </w:pPr>
            <w:r w:rsidRPr="00FC40F8">
              <w:t>Филиал ТОО «Альянс-</w:t>
            </w:r>
            <w:proofErr w:type="spellStart"/>
            <w:r w:rsidRPr="00FC40F8">
              <w:t>Фарм</w:t>
            </w:r>
            <w:proofErr w:type="spellEnd"/>
            <w:r w:rsidRPr="00FC40F8">
              <w:t>»</w:t>
            </w:r>
          </w:p>
        </w:tc>
        <w:tc>
          <w:tcPr>
            <w:tcW w:w="425" w:type="dxa"/>
            <w:textDirection w:val="btLr"/>
            <w:vAlign w:val="center"/>
          </w:tcPr>
          <w:p w:rsidR="008A3C2E" w:rsidRPr="00FC40F8" w:rsidRDefault="002873C1" w:rsidP="008304D2">
            <w:pPr>
              <w:ind w:left="113" w:right="-766"/>
              <w:jc w:val="both"/>
            </w:pPr>
            <w:r w:rsidRPr="00FC40F8">
              <w:t>+</w:t>
            </w:r>
          </w:p>
        </w:tc>
        <w:tc>
          <w:tcPr>
            <w:tcW w:w="425" w:type="dxa"/>
            <w:textDirection w:val="btLr"/>
            <w:vAlign w:val="center"/>
          </w:tcPr>
          <w:p w:rsidR="008A3C2E" w:rsidRPr="00FC40F8" w:rsidRDefault="002873C1" w:rsidP="008304D2">
            <w:pPr>
              <w:ind w:left="113" w:right="-766"/>
              <w:jc w:val="both"/>
            </w:pPr>
            <w:r w:rsidRPr="00FC40F8">
              <w:t>+</w:t>
            </w:r>
          </w:p>
        </w:tc>
        <w:tc>
          <w:tcPr>
            <w:tcW w:w="425" w:type="dxa"/>
            <w:textDirection w:val="btLr"/>
            <w:vAlign w:val="center"/>
          </w:tcPr>
          <w:p w:rsidR="008A3C2E" w:rsidRPr="00FC40F8" w:rsidRDefault="002873C1" w:rsidP="008304D2">
            <w:pPr>
              <w:ind w:left="113" w:right="-766"/>
              <w:jc w:val="both"/>
            </w:pPr>
            <w:r w:rsidRPr="00FC40F8">
              <w:t>+</w:t>
            </w:r>
          </w:p>
        </w:tc>
        <w:tc>
          <w:tcPr>
            <w:tcW w:w="567" w:type="dxa"/>
          </w:tcPr>
          <w:p w:rsidR="008A3C2E" w:rsidRPr="00FC40F8" w:rsidRDefault="00621DA4" w:rsidP="008304D2">
            <w:pPr>
              <w:jc w:val="both"/>
            </w:pPr>
            <w:r w:rsidRPr="00FC40F8">
              <w:t xml:space="preserve">    </w:t>
            </w:r>
            <w:r w:rsidR="002873C1" w:rsidRPr="00FC40F8">
              <w:t>+</w:t>
            </w:r>
          </w:p>
        </w:tc>
        <w:tc>
          <w:tcPr>
            <w:tcW w:w="426" w:type="dxa"/>
            <w:vAlign w:val="center"/>
          </w:tcPr>
          <w:p w:rsidR="008A3C2E" w:rsidRPr="00FC40F8" w:rsidRDefault="00621DA4" w:rsidP="008A3C2E">
            <w:pPr>
              <w:ind w:right="-766"/>
              <w:jc w:val="both"/>
            </w:pPr>
            <w:r w:rsidRPr="00FC40F8">
              <w:t xml:space="preserve">  </w:t>
            </w:r>
            <w:r w:rsidR="002873C1" w:rsidRPr="00FC40F8">
              <w:t>+</w:t>
            </w:r>
          </w:p>
        </w:tc>
        <w:tc>
          <w:tcPr>
            <w:tcW w:w="567" w:type="dxa"/>
          </w:tcPr>
          <w:p w:rsidR="008A3C2E" w:rsidRPr="00FC40F8" w:rsidRDefault="00621DA4" w:rsidP="008304D2">
            <w:pPr>
              <w:jc w:val="both"/>
            </w:pPr>
            <w:r w:rsidRPr="00FC40F8">
              <w:t xml:space="preserve">    </w:t>
            </w:r>
            <w:r w:rsidR="002873C1" w:rsidRPr="00FC40F8">
              <w:t>+</w:t>
            </w:r>
          </w:p>
        </w:tc>
        <w:tc>
          <w:tcPr>
            <w:tcW w:w="567" w:type="dxa"/>
            <w:vAlign w:val="center"/>
          </w:tcPr>
          <w:p w:rsidR="008A3C2E" w:rsidRPr="00FC40F8" w:rsidRDefault="00621DA4" w:rsidP="008304D2">
            <w:pPr>
              <w:ind w:right="-766"/>
              <w:jc w:val="both"/>
            </w:pPr>
            <w:r w:rsidRPr="00FC40F8">
              <w:t xml:space="preserve">    </w:t>
            </w:r>
            <w:r w:rsidR="002873C1" w:rsidRPr="00FC40F8">
              <w:t>+</w:t>
            </w:r>
          </w:p>
        </w:tc>
        <w:tc>
          <w:tcPr>
            <w:tcW w:w="567" w:type="dxa"/>
            <w:vAlign w:val="center"/>
          </w:tcPr>
          <w:p w:rsidR="008A3C2E" w:rsidRPr="00FC40F8" w:rsidRDefault="000415D4" w:rsidP="000415D4">
            <w:pPr>
              <w:ind w:right="-766"/>
            </w:pPr>
            <w:r w:rsidRPr="00FC40F8">
              <w:t xml:space="preserve">    </w:t>
            </w:r>
            <w:r w:rsidR="002873C1" w:rsidRPr="00FC40F8">
              <w:t>-</w:t>
            </w:r>
          </w:p>
        </w:tc>
        <w:tc>
          <w:tcPr>
            <w:tcW w:w="708" w:type="dxa"/>
            <w:vAlign w:val="center"/>
          </w:tcPr>
          <w:p w:rsidR="008A3C2E" w:rsidRPr="00FC40F8" w:rsidRDefault="00621DA4" w:rsidP="008A3C2E">
            <w:pPr>
              <w:ind w:right="-766"/>
              <w:jc w:val="both"/>
            </w:pPr>
            <w:r w:rsidRPr="00FC40F8">
              <w:t xml:space="preserve">     </w:t>
            </w:r>
            <w:r w:rsidR="002873C1" w:rsidRPr="00FC40F8">
              <w:t>+</w:t>
            </w:r>
          </w:p>
        </w:tc>
        <w:tc>
          <w:tcPr>
            <w:tcW w:w="709" w:type="dxa"/>
          </w:tcPr>
          <w:p w:rsidR="008A3C2E" w:rsidRPr="00FC40F8" w:rsidRDefault="00621DA4" w:rsidP="008304D2">
            <w:pPr>
              <w:jc w:val="both"/>
            </w:pPr>
            <w:r w:rsidRPr="00FC40F8">
              <w:t xml:space="preserve">     </w:t>
            </w:r>
            <w:r w:rsidR="002873C1" w:rsidRPr="00FC40F8">
              <w:t>+</w:t>
            </w:r>
          </w:p>
        </w:tc>
        <w:tc>
          <w:tcPr>
            <w:tcW w:w="709" w:type="dxa"/>
          </w:tcPr>
          <w:p w:rsidR="008A3C2E" w:rsidRPr="00FC40F8" w:rsidRDefault="00621DA4" w:rsidP="008304D2">
            <w:pPr>
              <w:jc w:val="both"/>
            </w:pPr>
            <w:r w:rsidRPr="00FC40F8">
              <w:t xml:space="preserve">     </w:t>
            </w:r>
            <w:r w:rsidR="002873C1" w:rsidRPr="00FC40F8">
              <w:t>+</w:t>
            </w:r>
            <w:r w:rsidR="008A3C2E" w:rsidRPr="00FC40F8">
              <w:t xml:space="preserve">  </w:t>
            </w:r>
          </w:p>
        </w:tc>
        <w:tc>
          <w:tcPr>
            <w:tcW w:w="709" w:type="dxa"/>
            <w:tcMar>
              <w:top w:w="0" w:type="dxa"/>
              <w:left w:w="108" w:type="dxa"/>
              <w:bottom w:w="0" w:type="dxa"/>
              <w:right w:w="108" w:type="dxa"/>
            </w:tcMar>
          </w:tcPr>
          <w:p w:rsidR="008A3C2E" w:rsidRPr="00FC40F8" w:rsidRDefault="00621DA4" w:rsidP="008304D2">
            <w:pPr>
              <w:jc w:val="both"/>
            </w:pPr>
            <w:r w:rsidRPr="00FC40F8">
              <w:t xml:space="preserve">   </w:t>
            </w:r>
            <w:r w:rsidR="002873C1" w:rsidRPr="00FC40F8">
              <w:t>+</w:t>
            </w:r>
          </w:p>
        </w:tc>
        <w:tc>
          <w:tcPr>
            <w:tcW w:w="850" w:type="dxa"/>
          </w:tcPr>
          <w:p w:rsidR="008A3C2E" w:rsidRPr="00FC40F8" w:rsidRDefault="00621DA4" w:rsidP="008304D2">
            <w:pPr>
              <w:jc w:val="both"/>
            </w:pPr>
            <w:r w:rsidRPr="00FC40F8">
              <w:t xml:space="preserve">      </w:t>
            </w:r>
            <w:r w:rsidR="002873C1" w:rsidRPr="00FC40F8">
              <w:t>+</w:t>
            </w:r>
          </w:p>
        </w:tc>
        <w:tc>
          <w:tcPr>
            <w:tcW w:w="709" w:type="dxa"/>
          </w:tcPr>
          <w:p w:rsidR="008A3C2E" w:rsidRPr="00FC40F8" w:rsidRDefault="000415D4" w:rsidP="00286405">
            <w:pPr>
              <w:ind w:right="-766"/>
              <w:jc w:val="both"/>
            </w:pPr>
            <w:r w:rsidRPr="00FC40F8">
              <w:t xml:space="preserve">      </w:t>
            </w:r>
            <w:r w:rsidR="00286405" w:rsidRPr="00FC40F8">
              <w:t>-</w:t>
            </w:r>
            <w:r w:rsidR="008A3C2E" w:rsidRPr="00FC40F8">
              <w:t xml:space="preserve"> </w:t>
            </w:r>
          </w:p>
        </w:tc>
        <w:tc>
          <w:tcPr>
            <w:tcW w:w="709" w:type="dxa"/>
          </w:tcPr>
          <w:p w:rsidR="008A3C2E" w:rsidRPr="00FC40F8" w:rsidRDefault="00621DA4" w:rsidP="008304D2">
            <w:pPr>
              <w:ind w:right="-766"/>
              <w:jc w:val="both"/>
            </w:pPr>
            <w:r w:rsidRPr="00FC40F8">
              <w:t xml:space="preserve">     </w:t>
            </w:r>
            <w:r w:rsidR="002873C1" w:rsidRPr="00FC40F8">
              <w:t>+</w:t>
            </w:r>
          </w:p>
        </w:tc>
        <w:tc>
          <w:tcPr>
            <w:tcW w:w="850" w:type="dxa"/>
          </w:tcPr>
          <w:p w:rsidR="008A3C2E" w:rsidRPr="00FC40F8" w:rsidRDefault="00621DA4" w:rsidP="008A3C2E">
            <w:pPr>
              <w:ind w:right="-766"/>
              <w:jc w:val="both"/>
            </w:pPr>
            <w:r w:rsidRPr="00FC40F8">
              <w:t xml:space="preserve">       </w:t>
            </w:r>
            <w:r w:rsidR="002873C1" w:rsidRPr="00FC40F8">
              <w:t>+</w:t>
            </w:r>
            <w:r w:rsidR="008A3C2E" w:rsidRPr="00FC40F8">
              <w:t xml:space="preserve"> </w:t>
            </w:r>
          </w:p>
        </w:tc>
        <w:tc>
          <w:tcPr>
            <w:tcW w:w="845" w:type="dxa"/>
          </w:tcPr>
          <w:p w:rsidR="008A3C2E" w:rsidRPr="00FC40F8" w:rsidRDefault="00621DA4" w:rsidP="008304D2">
            <w:pPr>
              <w:ind w:right="-766"/>
              <w:jc w:val="both"/>
            </w:pPr>
            <w:r w:rsidRPr="00FC40F8">
              <w:t xml:space="preserve">      </w:t>
            </w:r>
            <w:r w:rsidR="002873C1" w:rsidRPr="00FC40F8">
              <w:t>+</w:t>
            </w:r>
            <w:r w:rsidR="008A3C2E" w:rsidRPr="00FC40F8">
              <w:t xml:space="preserve"> </w:t>
            </w:r>
          </w:p>
        </w:tc>
      </w:tr>
      <w:tr w:rsidR="00495D6A" w:rsidRPr="00FC40F8" w:rsidTr="00495D6A">
        <w:trPr>
          <w:trHeight w:val="124"/>
        </w:trPr>
        <w:tc>
          <w:tcPr>
            <w:tcW w:w="572" w:type="dxa"/>
            <w:vAlign w:val="center"/>
          </w:tcPr>
          <w:p w:rsidR="008A3C2E" w:rsidRPr="00FC40F8" w:rsidRDefault="008A3C2E" w:rsidP="002D25B2">
            <w:pPr>
              <w:pStyle w:val="a5"/>
              <w:ind w:left="-108"/>
              <w:jc w:val="center"/>
              <w:rPr>
                <w:bCs/>
              </w:rPr>
            </w:pPr>
            <w:r w:rsidRPr="00FC40F8">
              <w:rPr>
                <w:bCs/>
              </w:rPr>
              <w:t>3</w:t>
            </w:r>
          </w:p>
        </w:tc>
        <w:tc>
          <w:tcPr>
            <w:tcW w:w="4395" w:type="dxa"/>
            <w:vAlign w:val="center"/>
          </w:tcPr>
          <w:p w:rsidR="008A3C2E" w:rsidRPr="00FC40F8" w:rsidRDefault="008A3C2E" w:rsidP="002D25B2">
            <w:r w:rsidRPr="00FC40F8">
              <w:t>ТОО «Альянс-</w:t>
            </w:r>
            <w:proofErr w:type="spellStart"/>
            <w:r w:rsidRPr="00FC40F8">
              <w:t>Фарм</w:t>
            </w:r>
            <w:proofErr w:type="spellEnd"/>
            <w:r w:rsidRPr="00FC40F8">
              <w:t>»</w:t>
            </w:r>
          </w:p>
        </w:tc>
        <w:tc>
          <w:tcPr>
            <w:tcW w:w="425" w:type="dxa"/>
            <w:textDirection w:val="btLr"/>
            <w:vAlign w:val="center"/>
          </w:tcPr>
          <w:p w:rsidR="008A3C2E" w:rsidRPr="00FC40F8" w:rsidRDefault="006A078D" w:rsidP="008304D2">
            <w:pPr>
              <w:ind w:left="113" w:right="-766"/>
              <w:jc w:val="both"/>
            </w:pPr>
            <w:r w:rsidRPr="00FC40F8">
              <w:t>+</w:t>
            </w:r>
          </w:p>
        </w:tc>
        <w:tc>
          <w:tcPr>
            <w:tcW w:w="425" w:type="dxa"/>
            <w:textDirection w:val="btLr"/>
            <w:vAlign w:val="center"/>
          </w:tcPr>
          <w:p w:rsidR="008A3C2E" w:rsidRPr="00FC40F8" w:rsidRDefault="006A078D" w:rsidP="008304D2">
            <w:pPr>
              <w:ind w:left="113" w:right="-766"/>
              <w:jc w:val="both"/>
            </w:pPr>
            <w:r w:rsidRPr="00FC40F8">
              <w:t>+</w:t>
            </w:r>
          </w:p>
        </w:tc>
        <w:tc>
          <w:tcPr>
            <w:tcW w:w="425" w:type="dxa"/>
            <w:textDirection w:val="btLr"/>
            <w:vAlign w:val="center"/>
          </w:tcPr>
          <w:p w:rsidR="008A3C2E" w:rsidRPr="00FC40F8" w:rsidRDefault="006A078D" w:rsidP="008304D2">
            <w:pPr>
              <w:ind w:left="113" w:right="-766"/>
              <w:jc w:val="both"/>
            </w:pPr>
            <w:r w:rsidRPr="00FC40F8">
              <w:t>+</w:t>
            </w:r>
          </w:p>
        </w:tc>
        <w:tc>
          <w:tcPr>
            <w:tcW w:w="567" w:type="dxa"/>
          </w:tcPr>
          <w:p w:rsidR="008A3C2E" w:rsidRPr="00FC40F8" w:rsidRDefault="00621DA4" w:rsidP="008304D2">
            <w:pPr>
              <w:jc w:val="both"/>
            </w:pPr>
            <w:r w:rsidRPr="00FC40F8">
              <w:t xml:space="preserve">   </w:t>
            </w:r>
            <w:r w:rsidR="006A078D" w:rsidRPr="00FC40F8">
              <w:t>+</w:t>
            </w:r>
          </w:p>
        </w:tc>
        <w:tc>
          <w:tcPr>
            <w:tcW w:w="426" w:type="dxa"/>
            <w:vAlign w:val="center"/>
          </w:tcPr>
          <w:p w:rsidR="008A3C2E" w:rsidRPr="00FC40F8" w:rsidRDefault="00621DA4" w:rsidP="008304D2">
            <w:pPr>
              <w:jc w:val="both"/>
            </w:pPr>
            <w:r w:rsidRPr="00FC40F8">
              <w:t xml:space="preserve">  </w:t>
            </w:r>
            <w:r w:rsidR="006A078D" w:rsidRPr="00FC40F8">
              <w:t>+</w:t>
            </w:r>
          </w:p>
        </w:tc>
        <w:tc>
          <w:tcPr>
            <w:tcW w:w="567" w:type="dxa"/>
          </w:tcPr>
          <w:p w:rsidR="008A3C2E" w:rsidRPr="00FC40F8" w:rsidRDefault="00621DA4" w:rsidP="008304D2">
            <w:pPr>
              <w:jc w:val="both"/>
            </w:pPr>
            <w:r w:rsidRPr="00FC40F8">
              <w:t xml:space="preserve">    </w:t>
            </w:r>
            <w:r w:rsidR="006A078D" w:rsidRPr="00FC40F8">
              <w:t>+</w:t>
            </w:r>
          </w:p>
        </w:tc>
        <w:tc>
          <w:tcPr>
            <w:tcW w:w="567" w:type="dxa"/>
            <w:vAlign w:val="center"/>
          </w:tcPr>
          <w:p w:rsidR="008A3C2E" w:rsidRPr="00FC40F8" w:rsidRDefault="00621DA4" w:rsidP="008304D2">
            <w:pPr>
              <w:ind w:right="-766"/>
              <w:jc w:val="both"/>
            </w:pPr>
            <w:r w:rsidRPr="00FC40F8">
              <w:t xml:space="preserve">    </w:t>
            </w:r>
            <w:r w:rsidR="006A078D" w:rsidRPr="00FC40F8">
              <w:t>+</w:t>
            </w:r>
          </w:p>
        </w:tc>
        <w:tc>
          <w:tcPr>
            <w:tcW w:w="567" w:type="dxa"/>
            <w:vAlign w:val="center"/>
          </w:tcPr>
          <w:p w:rsidR="008A3C2E" w:rsidRPr="00FC40F8" w:rsidRDefault="000415D4" w:rsidP="00286405">
            <w:pPr>
              <w:ind w:right="-766"/>
            </w:pPr>
            <w:r w:rsidRPr="00FC40F8">
              <w:t xml:space="preserve"> </w:t>
            </w:r>
            <w:r w:rsidR="00286405" w:rsidRPr="00FC40F8">
              <w:t xml:space="preserve">  +</w:t>
            </w:r>
          </w:p>
        </w:tc>
        <w:tc>
          <w:tcPr>
            <w:tcW w:w="708" w:type="dxa"/>
            <w:vAlign w:val="center"/>
          </w:tcPr>
          <w:p w:rsidR="008A3C2E" w:rsidRPr="00FC40F8" w:rsidRDefault="00621DA4" w:rsidP="008304D2">
            <w:pPr>
              <w:jc w:val="both"/>
            </w:pPr>
            <w:r w:rsidRPr="00FC40F8">
              <w:t xml:space="preserve">     </w:t>
            </w:r>
            <w:r w:rsidR="009304F3" w:rsidRPr="00FC40F8">
              <w:t>+</w:t>
            </w:r>
          </w:p>
        </w:tc>
        <w:tc>
          <w:tcPr>
            <w:tcW w:w="709" w:type="dxa"/>
          </w:tcPr>
          <w:p w:rsidR="008A3C2E" w:rsidRPr="00FC40F8" w:rsidRDefault="00621DA4" w:rsidP="008304D2">
            <w:pPr>
              <w:jc w:val="both"/>
            </w:pPr>
            <w:r w:rsidRPr="00FC40F8">
              <w:t xml:space="preserve">     </w:t>
            </w:r>
            <w:r w:rsidR="009304F3" w:rsidRPr="00FC40F8">
              <w:t>+</w:t>
            </w:r>
          </w:p>
        </w:tc>
        <w:tc>
          <w:tcPr>
            <w:tcW w:w="709" w:type="dxa"/>
          </w:tcPr>
          <w:p w:rsidR="008A3C2E" w:rsidRPr="00FC40F8" w:rsidRDefault="00621DA4" w:rsidP="008304D2">
            <w:pPr>
              <w:jc w:val="both"/>
            </w:pPr>
            <w:r w:rsidRPr="00FC40F8">
              <w:t xml:space="preserve">     </w:t>
            </w:r>
            <w:r w:rsidR="00F53CC6" w:rsidRPr="00FC40F8">
              <w:t>+</w:t>
            </w:r>
          </w:p>
        </w:tc>
        <w:tc>
          <w:tcPr>
            <w:tcW w:w="709" w:type="dxa"/>
            <w:tcMar>
              <w:top w:w="0" w:type="dxa"/>
              <w:left w:w="108" w:type="dxa"/>
              <w:bottom w:w="0" w:type="dxa"/>
              <w:right w:w="108" w:type="dxa"/>
            </w:tcMar>
          </w:tcPr>
          <w:p w:rsidR="008A3C2E" w:rsidRPr="00FC40F8" w:rsidRDefault="00621DA4" w:rsidP="008304D2">
            <w:pPr>
              <w:jc w:val="both"/>
            </w:pPr>
            <w:r w:rsidRPr="00FC40F8">
              <w:t xml:space="preserve">   </w:t>
            </w:r>
            <w:r w:rsidR="00F53CC6" w:rsidRPr="00FC40F8">
              <w:t>+</w:t>
            </w:r>
          </w:p>
        </w:tc>
        <w:tc>
          <w:tcPr>
            <w:tcW w:w="850" w:type="dxa"/>
          </w:tcPr>
          <w:p w:rsidR="008A3C2E" w:rsidRPr="00FC40F8" w:rsidRDefault="00621DA4" w:rsidP="008304D2">
            <w:pPr>
              <w:jc w:val="both"/>
            </w:pPr>
            <w:r w:rsidRPr="00FC40F8">
              <w:t xml:space="preserve">      </w:t>
            </w:r>
            <w:r w:rsidR="00F53CC6" w:rsidRPr="00FC40F8">
              <w:t>+</w:t>
            </w:r>
          </w:p>
        </w:tc>
        <w:tc>
          <w:tcPr>
            <w:tcW w:w="709" w:type="dxa"/>
          </w:tcPr>
          <w:p w:rsidR="008A3C2E" w:rsidRPr="00FC40F8" w:rsidRDefault="000415D4" w:rsidP="008304D2">
            <w:pPr>
              <w:ind w:right="-766"/>
              <w:jc w:val="both"/>
            </w:pPr>
            <w:r w:rsidRPr="00FC40F8">
              <w:t xml:space="preserve">      </w:t>
            </w:r>
            <w:r w:rsidR="00286405" w:rsidRPr="00FC40F8">
              <w:t>-</w:t>
            </w:r>
          </w:p>
        </w:tc>
        <w:tc>
          <w:tcPr>
            <w:tcW w:w="709" w:type="dxa"/>
          </w:tcPr>
          <w:p w:rsidR="008A3C2E" w:rsidRPr="00FC40F8" w:rsidRDefault="00621DA4" w:rsidP="008304D2">
            <w:pPr>
              <w:ind w:right="-766"/>
              <w:jc w:val="both"/>
            </w:pPr>
            <w:r w:rsidRPr="00FC40F8">
              <w:t xml:space="preserve">     </w:t>
            </w:r>
            <w:r w:rsidR="00F53CC6" w:rsidRPr="00FC40F8">
              <w:t>+</w:t>
            </w:r>
          </w:p>
        </w:tc>
        <w:tc>
          <w:tcPr>
            <w:tcW w:w="850" w:type="dxa"/>
          </w:tcPr>
          <w:p w:rsidR="008A3C2E" w:rsidRPr="00FC40F8" w:rsidRDefault="00621DA4" w:rsidP="001D771D">
            <w:pPr>
              <w:ind w:right="-766"/>
            </w:pPr>
            <w:r w:rsidRPr="00FC40F8">
              <w:t xml:space="preserve">       </w:t>
            </w:r>
            <w:r w:rsidR="00F53CC6" w:rsidRPr="00FC40F8">
              <w:t>+</w:t>
            </w:r>
          </w:p>
        </w:tc>
        <w:tc>
          <w:tcPr>
            <w:tcW w:w="845" w:type="dxa"/>
          </w:tcPr>
          <w:p w:rsidR="008A3C2E" w:rsidRPr="00FC40F8" w:rsidRDefault="00621DA4" w:rsidP="008304D2">
            <w:pPr>
              <w:ind w:right="-766"/>
              <w:jc w:val="both"/>
            </w:pPr>
            <w:r w:rsidRPr="00FC40F8">
              <w:t xml:space="preserve">      </w:t>
            </w:r>
            <w:r w:rsidR="00F53CC6" w:rsidRPr="00FC40F8">
              <w:t>+</w:t>
            </w:r>
          </w:p>
        </w:tc>
      </w:tr>
      <w:tr w:rsidR="00495D6A" w:rsidRPr="00FC40F8" w:rsidTr="00495D6A">
        <w:trPr>
          <w:trHeight w:val="124"/>
        </w:trPr>
        <w:tc>
          <w:tcPr>
            <w:tcW w:w="572" w:type="dxa"/>
            <w:vAlign w:val="center"/>
          </w:tcPr>
          <w:p w:rsidR="008A3C2E" w:rsidRPr="00FC40F8" w:rsidRDefault="008A3C2E" w:rsidP="002D25B2">
            <w:pPr>
              <w:pStyle w:val="a5"/>
              <w:ind w:left="-108"/>
              <w:jc w:val="center"/>
              <w:rPr>
                <w:bCs/>
              </w:rPr>
            </w:pPr>
            <w:r w:rsidRPr="00FC40F8">
              <w:rPr>
                <w:bCs/>
              </w:rPr>
              <w:t>4</w:t>
            </w:r>
          </w:p>
        </w:tc>
        <w:tc>
          <w:tcPr>
            <w:tcW w:w="4395" w:type="dxa"/>
            <w:vAlign w:val="center"/>
          </w:tcPr>
          <w:p w:rsidR="008A3C2E" w:rsidRPr="00FC40F8" w:rsidRDefault="008A3C2E" w:rsidP="002D25B2">
            <w:r w:rsidRPr="00FC40F8">
              <w:t>TOO «</w:t>
            </w:r>
            <w:proofErr w:type="spellStart"/>
            <w:r w:rsidRPr="00FC40F8">
              <w:t>Pharmgroup</w:t>
            </w:r>
            <w:proofErr w:type="spellEnd"/>
            <w:r w:rsidRPr="00FC40F8">
              <w:t>»</w:t>
            </w:r>
          </w:p>
        </w:tc>
        <w:tc>
          <w:tcPr>
            <w:tcW w:w="425" w:type="dxa"/>
            <w:textDirection w:val="btLr"/>
            <w:vAlign w:val="center"/>
          </w:tcPr>
          <w:p w:rsidR="008A3C2E" w:rsidRPr="00FC40F8" w:rsidRDefault="00AB24D4" w:rsidP="008304D2">
            <w:pPr>
              <w:ind w:left="113" w:right="-766"/>
              <w:jc w:val="both"/>
            </w:pPr>
            <w:r w:rsidRPr="00FC40F8">
              <w:t>+</w:t>
            </w:r>
          </w:p>
        </w:tc>
        <w:tc>
          <w:tcPr>
            <w:tcW w:w="425" w:type="dxa"/>
            <w:textDirection w:val="btLr"/>
            <w:vAlign w:val="center"/>
          </w:tcPr>
          <w:p w:rsidR="008A3C2E" w:rsidRPr="00FC40F8" w:rsidRDefault="00AB24D4" w:rsidP="008304D2">
            <w:pPr>
              <w:ind w:left="113" w:right="-766"/>
              <w:jc w:val="both"/>
            </w:pPr>
            <w:r w:rsidRPr="00FC40F8">
              <w:t>+</w:t>
            </w:r>
          </w:p>
        </w:tc>
        <w:tc>
          <w:tcPr>
            <w:tcW w:w="425" w:type="dxa"/>
            <w:textDirection w:val="btLr"/>
            <w:vAlign w:val="center"/>
          </w:tcPr>
          <w:p w:rsidR="008A3C2E" w:rsidRPr="00FC40F8" w:rsidRDefault="00AB24D4" w:rsidP="008304D2">
            <w:pPr>
              <w:ind w:left="113" w:right="-766"/>
              <w:jc w:val="both"/>
            </w:pPr>
            <w:r w:rsidRPr="00FC40F8">
              <w:t>+</w:t>
            </w:r>
          </w:p>
        </w:tc>
        <w:tc>
          <w:tcPr>
            <w:tcW w:w="567" w:type="dxa"/>
          </w:tcPr>
          <w:p w:rsidR="008A3C2E" w:rsidRPr="00FC40F8" w:rsidRDefault="00621DA4" w:rsidP="008304D2">
            <w:pPr>
              <w:jc w:val="both"/>
            </w:pPr>
            <w:r w:rsidRPr="00FC40F8">
              <w:t xml:space="preserve">   </w:t>
            </w:r>
            <w:r w:rsidR="00AB24D4" w:rsidRPr="00FC40F8">
              <w:t>+</w:t>
            </w:r>
          </w:p>
        </w:tc>
        <w:tc>
          <w:tcPr>
            <w:tcW w:w="426" w:type="dxa"/>
            <w:vAlign w:val="center"/>
          </w:tcPr>
          <w:p w:rsidR="008A3C2E" w:rsidRPr="00FC40F8" w:rsidRDefault="00621DA4" w:rsidP="008304D2">
            <w:pPr>
              <w:jc w:val="both"/>
            </w:pPr>
            <w:r w:rsidRPr="00FC40F8">
              <w:t xml:space="preserve">  </w:t>
            </w:r>
            <w:r w:rsidR="00AB24D4" w:rsidRPr="00FC40F8">
              <w:t>+</w:t>
            </w:r>
          </w:p>
        </w:tc>
        <w:tc>
          <w:tcPr>
            <w:tcW w:w="567" w:type="dxa"/>
          </w:tcPr>
          <w:p w:rsidR="008A3C2E" w:rsidRPr="00FC40F8" w:rsidRDefault="00621DA4" w:rsidP="008304D2">
            <w:pPr>
              <w:jc w:val="both"/>
            </w:pPr>
            <w:r w:rsidRPr="00FC40F8">
              <w:t xml:space="preserve">    </w:t>
            </w:r>
            <w:r w:rsidR="00AB24D4" w:rsidRPr="00FC40F8">
              <w:t>+</w:t>
            </w:r>
          </w:p>
        </w:tc>
        <w:tc>
          <w:tcPr>
            <w:tcW w:w="567" w:type="dxa"/>
            <w:vAlign w:val="center"/>
          </w:tcPr>
          <w:p w:rsidR="008A3C2E" w:rsidRPr="00FC40F8" w:rsidRDefault="00621DA4" w:rsidP="008304D2">
            <w:pPr>
              <w:ind w:right="-766"/>
              <w:jc w:val="both"/>
            </w:pPr>
            <w:r w:rsidRPr="00FC40F8">
              <w:t xml:space="preserve">    </w:t>
            </w:r>
            <w:r w:rsidR="00AB24D4" w:rsidRPr="00FC40F8">
              <w:t>+</w:t>
            </w:r>
          </w:p>
        </w:tc>
        <w:tc>
          <w:tcPr>
            <w:tcW w:w="567" w:type="dxa"/>
            <w:vAlign w:val="center"/>
          </w:tcPr>
          <w:p w:rsidR="008A3C2E" w:rsidRPr="00FC40F8" w:rsidRDefault="00621DA4" w:rsidP="000415D4">
            <w:pPr>
              <w:ind w:right="-766"/>
            </w:pPr>
            <w:r w:rsidRPr="00FC40F8">
              <w:t xml:space="preserve">    </w:t>
            </w:r>
            <w:r w:rsidR="00AB24D4" w:rsidRPr="00FC40F8">
              <w:t>-</w:t>
            </w:r>
          </w:p>
        </w:tc>
        <w:tc>
          <w:tcPr>
            <w:tcW w:w="708" w:type="dxa"/>
            <w:vAlign w:val="center"/>
          </w:tcPr>
          <w:p w:rsidR="008A3C2E" w:rsidRPr="00FC40F8" w:rsidRDefault="00621DA4" w:rsidP="008304D2">
            <w:pPr>
              <w:jc w:val="both"/>
            </w:pPr>
            <w:r w:rsidRPr="00FC40F8">
              <w:t xml:space="preserve">     </w:t>
            </w:r>
            <w:r w:rsidR="00AB24D4" w:rsidRPr="00FC40F8">
              <w:t>+</w:t>
            </w:r>
          </w:p>
        </w:tc>
        <w:tc>
          <w:tcPr>
            <w:tcW w:w="709" w:type="dxa"/>
          </w:tcPr>
          <w:p w:rsidR="008A3C2E" w:rsidRPr="00FC40F8" w:rsidRDefault="00621DA4" w:rsidP="008304D2">
            <w:pPr>
              <w:jc w:val="both"/>
            </w:pPr>
            <w:r w:rsidRPr="00FC40F8">
              <w:t xml:space="preserve">     </w:t>
            </w:r>
            <w:r w:rsidR="00AB24D4" w:rsidRPr="00FC40F8">
              <w:t>+</w:t>
            </w:r>
          </w:p>
        </w:tc>
        <w:tc>
          <w:tcPr>
            <w:tcW w:w="709" w:type="dxa"/>
          </w:tcPr>
          <w:p w:rsidR="008A3C2E" w:rsidRPr="00FC40F8" w:rsidRDefault="00621DA4" w:rsidP="008304D2">
            <w:pPr>
              <w:jc w:val="both"/>
            </w:pPr>
            <w:r w:rsidRPr="00FC40F8">
              <w:t xml:space="preserve">     </w:t>
            </w:r>
            <w:r w:rsidR="00AB24D4" w:rsidRPr="00FC40F8">
              <w:t>+</w:t>
            </w:r>
          </w:p>
        </w:tc>
        <w:tc>
          <w:tcPr>
            <w:tcW w:w="709" w:type="dxa"/>
            <w:tcMar>
              <w:top w:w="0" w:type="dxa"/>
              <w:left w:w="108" w:type="dxa"/>
              <w:bottom w:w="0" w:type="dxa"/>
              <w:right w:w="108" w:type="dxa"/>
            </w:tcMar>
          </w:tcPr>
          <w:p w:rsidR="008A3C2E" w:rsidRPr="00FC40F8" w:rsidRDefault="00621DA4" w:rsidP="008304D2">
            <w:pPr>
              <w:jc w:val="both"/>
            </w:pPr>
            <w:r w:rsidRPr="00FC40F8">
              <w:t xml:space="preserve">   </w:t>
            </w:r>
            <w:r w:rsidR="00AB24D4" w:rsidRPr="00FC40F8">
              <w:t>+</w:t>
            </w:r>
          </w:p>
        </w:tc>
        <w:tc>
          <w:tcPr>
            <w:tcW w:w="850" w:type="dxa"/>
          </w:tcPr>
          <w:p w:rsidR="008A3C2E" w:rsidRPr="00FC40F8" w:rsidRDefault="00621DA4" w:rsidP="008304D2">
            <w:pPr>
              <w:jc w:val="both"/>
            </w:pPr>
            <w:r w:rsidRPr="00FC40F8">
              <w:t xml:space="preserve">      </w:t>
            </w:r>
            <w:r w:rsidR="00AB24D4" w:rsidRPr="00FC40F8">
              <w:t>+</w:t>
            </w:r>
          </w:p>
        </w:tc>
        <w:tc>
          <w:tcPr>
            <w:tcW w:w="709" w:type="dxa"/>
          </w:tcPr>
          <w:p w:rsidR="008A3C2E" w:rsidRPr="00FC40F8" w:rsidRDefault="00AB24D4" w:rsidP="008304D2">
            <w:pPr>
              <w:ind w:right="-766"/>
              <w:jc w:val="both"/>
            </w:pPr>
            <w:r w:rsidRPr="00FC40F8">
              <w:t xml:space="preserve">      </w:t>
            </w:r>
            <w:r w:rsidR="00286405" w:rsidRPr="00FC40F8">
              <w:t>-</w:t>
            </w:r>
          </w:p>
        </w:tc>
        <w:tc>
          <w:tcPr>
            <w:tcW w:w="709" w:type="dxa"/>
          </w:tcPr>
          <w:p w:rsidR="008A3C2E" w:rsidRPr="00FC40F8" w:rsidRDefault="00621DA4" w:rsidP="008304D2">
            <w:pPr>
              <w:ind w:right="-766"/>
              <w:jc w:val="both"/>
            </w:pPr>
            <w:r w:rsidRPr="00FC40F8">
              <w:t xml:space="preserve">     </w:t>
            </w:r>
            <w:r w:rsidR="00AB24D4" w:rsidRPr="00FC40F8">
              <w:t>+</w:t>
            </w:r>
          </w:p>
        </w:tc>
        <w:tc>
          <w:tcPr>
            <w:tcW w:w="850" w:type="dxa"/>
          </w:tcPr>
          <w:p w:rsidR="008A3C2E" w:rsidRPr="00FC40F8" w:rsidRDefault="00621DA4" w:rsidP="001D771D">
            <w:pPr>
              <w:ind w:right="-766"/>
            </w:pPr>
            <w:r w:rsidRPr="00FC40F8">
              <w:t xml:space="preserve">       </w:t>
            </w:r>
            <w:r w:rsidR="00AB24D4" w:rsidRPr="00FC40F8">
              <w:t>+</w:t>
            </w:r>
          </w:p>
        </w:tc>
        <w:tc>
          <w:tcPr>
            <w:tcW w:w="845" w:type="dxa"/>
          </w:tcPr>
          <w:p w:rsidR="008A3C2E" w:rsidRPr="00FC40F8" w:rsidRDefault="00621DA4" w:rsidP="008304D2">
            <w:pPr>
              <w:ind w:right="-766"/>
              <w:jc w:val="both"/>
            </w:pPr>
            <w:r w:rsidRPr="00FC40F8">
              <w:t xml:space="preserve">      </w:t>
            </w:r>
            <w:r w:rsidR="00AB24D4" w:rsidRPr="00FC40F8">
              <w:t>+</w:t>
            </w:r>
          </w:p>
        </w:tc>
      </w:tr>
      <w:tr w:rsidR="00495D6A" w:rsidRPr="00FC40F8" w:rsidTr="00495D6A">
        <w:trPr>
          <w:trHeight w:val="124"/>
        </w:trPr>
        <w:tc>
          <w:tcPr>
            <w:tcW w:w="572" w:type="dxa"/>
            <w:vAlign w:val="center"/>
          </w:tcPr>
          <w:p w:rsidR="008A3C2E" w:rsidRPr="00FC40F8" w:rsidRDefault="008A3C2E" w:rsidP="002D25B2">
            <w:pPr>
              <w:pStyle w:val="a5"/>
              <w:ind w:left="-108"/>
              <w:jc w:val="center"/>
              <w:rPr>
                <w:bCs/>
              </w:rPr>
            </w:pPr>
            <w:r w:rsidRPr="00FC40F8">
              <w:rPr>
                <w:bCs/>
              </w:rPr>
              <w:t>5</w:t>
            </w:r>
          </w:p>
        </w:tc>
        <w:tc>
          <w:tcPr>
            <w:tcW w:w="4395" w:type="dxa"/>
            <w:vAlign w:val="center"/>
          </w:tcPr>
          <w:p w:rsidR="008A3C2E" w:rsidRPr="00FC40F8" w:rsidRDefault="008A3C2E" w:rsidP="004A663F">
            <w:pPr>
              <w:pStyle w:val="a5"/>
              <w:spacing w:before="0" w:beforeAutospacing="0" w:after="0" w:afterAutospacing="0"/>
              <w:ind w:right="-710"/>
              <w:jc w:val="both"/>
            </w:pPr>
            <w:r w:rsidRPr="00FC40F8">
              <w:t>ТОО «</w:t>
            </w:r>
            <w:proofErr w:type="spellStart"/>
            <w:r w:rsidRPr="00FC40F8">
              <w:t>Pharmprovide</w:t>
            </w:r>
            <w:proofErr w:type="spellEnd"/>
            <w:r w:rsidRPr="00FC40F8">
              <w:t>»</w:t>
            </w:r>
          </w:p>
        </w:tc>
        <w:tc>
          <w:tcPr>
            <w:tcW w:w="425" w:type="dxa"/>
            <w:textDirection w:val="btLr"/>
            <w:vAlign w:val="center"/>
          </w:tcPr>
          <w:p w:rsidR="008A3C2E" w:rsidRPr="00FC40F8" w:rsidRDefault="007562D5" w:rsidP="008304D2">
            <w:pPr>
              <w:ind w:left="113" w:right="-766"/>
              <w:jc w:val="both"/>
            </w:pPr>
            <w:r w:rsidRPr="00FC40F8">
              <w:t>+</w:t>
            </w:r>
          </w:p>
        </w:tc>
        <w:tc>
          <w:tcPr>
            <w:tcW w:w="425" w:type="dxa"/>
            <w:textDirection w:val="btLr"/>
            <w:vAlign w:val="center"/>
          </w:tcPr>
          <w:p w:rsidR="008A3C2E" w:rsidRPr="00FC40F8" w:rsidRDefault="007562D5" w:rsidP="008304D2">
            <w:pPr>
              <w:ind w:left="113" w:right="-766"/>
              <w:jc w:val="both"/>
            </w:pPr>
            <w:r w:rsidRPr="00FC40F8">
              <w:t>+</w:t>
            </w:r>
          </w:p>
        </w:tc>
        <w:tc>
          <w:tcPr>
            <w:tcW w:w="425" w:type="dxa"/>
            <w:textDirection w:val="btLr"/>
            <w:vAlign w:val="center"/>
          </w:tcPr>
          <w:p w:rsidR="008A3C2E" w:rsidRPr="00FC40F8" w:rsidRDefault="007562D5" w:rsidP="008304D2">
            <w:pPr>
              <w:ind w:left="113" w:right="-766"/>
              <w:jc w:val="both"/>
            </w:pPr>
            <w:r w:rsidRPr="00FC40F8">
              <w:t>+</w:t>
            </w:r>
          </w:p>
        </w:tc>
        <w:tc>
          <w:tcPr>
            <w:tcW w:w="567" w:type="dxa"/>
          </w:tcPr>
          <w:p w:rsidR="008A3C2E" w:rsidRPr="00FC40F8" w:rsidRDefault="00621DA4" w:rsidP="008304D2">
            <w:pPr>
              <w:jc w:val="both"/>
            </w:pPr>
            <w:r w:rsidRPr="00FC40F8">
              <w:t xml:space="preserve">   </w:t>
            </w:r>
            <w:r w:rsidR="007562D5" w:rsidRPr="00FC40F8">
              <w:t>+</w:t>
            </w:r>
          </w:p>
        </w:tc>
        <w:tc>
          <w:tcPr>
            <w:tcW w:w="426" w:type="dxa"/>
            <w:vAlign w:val="center"/>
          </w:tcPr>
          <w:p w:rsidR="008A3C2E" w:rsidRPr="00FC40F8" w:rsidRDefault="00621DA4" w:rsidP="008304D2">
            <w:pPr>
              <w:jc w:val="both"/>
            </w:pPr>
            <w:r w:rsidRPr="00FC40F8">
              <w:t xml:space="preserve">  </w:t>
            </w:r>
            <w:r w:rsidR="007562D5" w:rsidRPr="00FC40F8">
              <w:t>+</w:t>
            </w:r>
          </w:p>
        </w:tc>
        <w:tc>
          <w:tcPr>
            <w:tcW w:w="567" w:type="dxa"/>
          </w:tcPr>
          <w:p w:rsidR="008A3C2E" w:rsidRPr="00FC40F8" w:rsidRDefault="00621DA4" w:rsidP="008304D2">
            <w:pPr>
              <w:jc w:val="both"/>
            </w:pPr>
            <w:r w:rsidRPr="00FC40F8">
              <w:t xml:space="preserve">    </w:t>
            </w:r>
            <w:r w:rsidR="007562D5" w:rsidRPr="00FC40F8">
              <w:t>+</w:t>
            </w:r>
          </w:p>
        </w:tc>
        <w:tc>
          <w:tcPr>
            <w:tcW w:w="567" w:type="dxa"/>
            <w:vAlign w:val="center"/>
          </w:tcPr>
          <w:p w:rsidR="008A3C2E" w:rsidRPr="00FC40F8" w:rsidRDefault="00621DA4" w:rsidP="008304D2">
            <w:pPr>
              <w:ind w:right="-766"/>
              <w:jc w:val="both"/>
            </w:pPr>
            <w:r w:rsidRPr="00FC40F8">
              <w:t xml:space="preserve">    </w:t>
            </w:r>
            <w:r w:rsidR="007562D5" w:rsidRPr="00FC40F8">
              <w:t>+</w:t>
            </w:r>
          </w:p>
        </w:tc>
        <w:tc>
          <w:tcPr>
            <w:tcW w:w="567" w:type="dxa"/>
            <w:vAlign w:val="center"/>
          </w:tcPr>
          <w:p w:rsidR="008A3C2E" w:rsidRPr="00FC40F8" w:rsidRDefault="000415D4" w:rsidP="00286405">
            <w:pPr>
              <w:ind w:right="-766"/>
            </w:pPr>
            <w:r w:rsidRPr="00FC40F8">
              <w:t xml:space="preserve"> </w:t>
            </w:r>
            <w:r w:rsidR="00286405" w:rsidRPr="00FC40F8">
              <w:t xml:space="preserve">  +</w:t>
            </w:r>
          </w:p>
        </w:tc>
        <w:tc>
          <w:tcPr>
            <w:tcW w:w="708" w:type="dxa"/>
            <w:vAlign w:val="center"/>
          </w:tcPr>
          <w:p w:rsidR="008A3C2E" w:rsidRPr="00FC40F8" w:rsidRDefault="00621DA4" w:rsidP="008304D2">
            <w:pPr>
              <w:jc w:val="both"/>
            </w:pPr>
            <w:r w:rsidRPr="00FC40F8">
              <w:t xml:space="preserve">     </w:t>
            </w:r>
            <w:r w:rsidR="007562D5" w:rsidRPr="00FC40F8">
              <w:t>+</w:t>
            </w:r>
          </w:p>
        </w:tc>
        <w:tc>
          <w:tcPr>
            <w:tcW w:w="709" w:type="dxa"/>
          </w:tcPr>
          <w:p w:rsidR="008A3C2E" w:rsidRPr="00FC40F8" w:rsidRDefault="00621DA4" w:rsidP="008304D2">
            <w:pPr>
              <w:jc w:val="both"/>
            </w:pPr>
            <w:r w:rsidRPr="00FC40F8">
              <w:t xml:space="preserve">     </w:t>
            </w:r>
            <w:r w:rsidR="00F42AC9" w:rsidRPr="00FC40F8">
              <w:t>+</w:t>
            </w:r>
          </w:p>
        </w:tc>
        <w:tc>
          <w:tcPr>
            <w:tcW w:w="709" w:type="dxa"/>
          </w:tcPr>
          <w:p w:rsidR="008A3C2E" w:rsidRPr="00FC40F8" w:rsidRDefault="00621DA4" w:rsidP="008304D2">
            <w:pPr>
              <w:jc w:val="both"/>
            </w:pPr>
            <w:r w:rsidRPr="00FC40F8">
              <w:t xml:space="preserve">     </w:t>
            </w:r>
            <w:r w:rsidR="00F42AC9" w:rsidRPr="00FC40F8">
              <w:t>+</w:t>
            </w:r>
          </w:p>
        </w:tc>
        <w:tc>
          <w:tcPr>
            <w:tcW w:w="709" w:type="dxa"/>
            <w:tcMar>
              <w:top w:w="0" w:type="dxa"/>
              <w:left w:w="108" w:type="dxa"/>
              <w:bottom w:w="0" w:type="dxa"/>
              <w:right w:w="108" w:type="dxa"/>
            </w:tcMar>
          </w:tcPr>
          <w:p w:rsidR="008A3C2E" w:rsidRPr="00FC40F8" w:rsidRDefault="00621DA4" w:rsidP="008304D2">
            <w:pPr>
              <w:jc w:val="both"/>
            </w:pPr>
            <w:r w:rsidRPr="00FC40F8">
              <w:t xml:space="preserve">   </w:t>
            </w:r>
            <w:r w:rsidR="00F42AC9" w:rsidRPr="00FC40F8">
              <w:t>+</w:t>
            </w:r>
          </w:p>
        </w:tc>
        <w:tc>
          <w:tcPr>
            <w:tcW w:w="850" w:type="dxa"/>
          </w:tcPr>
          <w:p w:rsidR="008A3C2E" w:rsidRPr="00FC40F8" w:rsidRDefault="00621DA4" w:rsidP="008304D2">
            <w:pPr>
              <w:jc w:val="both"/>
            </w:pPr>
            <w:r w:rsidRPr="00FC40F8">
              <w:t xml:space="preserve">      </w:t>
            </w:r>
            <w:r w:rsidR="00F42AC9" w:rsidRPr="00FC40F8">
              <w:t>+</w:t>
            </w:r>
          </w:p>
        </w:tc>
        <w:tc>
          <w:tcPr>
            <w:tcW w:w="709" w:type="dxa"/>
          </w:tcPr>
          <w:p w:rsidR="008A3C2E" w:rsidRPr="00FC40F8" w:rsidRDefault="000415D4" w:rsidP="00892091">
            <w:pPr>
              <w:ind w:right="-766"/>
            </w:pPr>
            <w:r w:rsidRPr="00FC40F8">
              <w:t xml:space="preserve">      </w:t>
            </w:r>
            <w:r w:rsidR="00286405" w:rsidRPr="00FC40F8">
              <w:t>-</w:t>
            </w:r>
          </w:p>
        </w:tc>
        <w:tc>
          <w:tcPr>
            <w:tcW w:w="709" w:type="dxa"/>
          </w:tcPr>
          <w:p w:rsidR="008A3C2E" w:rsidRPr="00FC40F8" w:rsidRDefault="00621DA4" w:rsidP="008304D2">
            <w:pPr>
              <w:ind w:right="-766"/>
              <w:jc w:val="both"/>
            </w:pPr>
            <w:r w:rsidRPr="00FC40F8">
              <w:t xml:space="preserve">     </w:t>
            </w:r>
            <w:r w:rsidR="00F42AC9" w:rsidRPr="00FC40F8">
              <w:t>+</w:t>
            </w:r>
          </w:p>
        </w:tc>
        <w:tc>
          <w:tcPr>
            <w:tcW w:w="850" w:type="dxa"/>
          </w:tcPr>
          <w:p w:rsidR="008A3C2E" w:rsidRPr="00FC40F8" w:rsidRDefault="00621DA4" w:rsidP="001D771D">
            <w:pPr>
              <w:ind w:right="-766"/>
            </w:pPr>
            <w:r w:rsidRPr="00FC40F8">
              <w:t xml:space="preserve">       </w:t>
            </w:r>
            <w:r w:rsidR="00F42AC9" w:rsidRPr="00FC40F8">
              <w:t>+</w:t>
            </w:r>
          </w:p>
        </w:tc>
        <w:tc>
          <w:tcPr>
            <w:tcW w:w="845" w:type="dxa"/>
          </w:tcPr>
          <w:p w:rsidR="008A3C2E" w:rsidRPr="00FC40F8" w:rsidRDefault="00621DA4" w:rsidP="008304D2">
            <w:pPr>
              <w:ind w:right="-766"/>
              <w:jc w:val="both"/>
            </w:pPr>
            <w:r w:rsidRPr="00FC40F8">
              <w:t xml:space="preserve">      </w:t>
            </w:r>
            <w:r w:rsidR="00F42AC9" w:rsidRPr="00FC40F8">
              <w:t>+</w:t>
            </w:r>
          </w:p>
        </w:tc>
      </w:tr>
    </w:tbl>
    <w:p w:rsidR="005859F4" w:rsidRPr="00FC40F8" w:rsidRDefault="005859F4" w:rsidP="003763FF">
      <w:pPr>
        <w:pStyle w:val="a"/>
        <w:numPr>
          <w:ilvl w:val="0"/>
          <w:numId w:val="0"/>
        </w:numPr>
        <w:tabs>
          <w:tab w:val="left" w:pos="567"/>
          <w:tab w:val="left" w:pos="709"/>
          <w:tab w:val="left" w:pos="993"/>
        </w:tabs>
        <w:rPr>
          <w:sz w:val="24"/>
          <w:szCs w:val="24"/>
        </w:rPr>
      </w:pPr>
    </w:p>
    <w:p w:rsidR="0089639C" w:rsidRPr="00FC40F8" w:rsidRDefault="002D7B46" w:rsidP="003763FF">
      <w:pPr>
        <w:pStyle w:val="a"/>
        <w:numPr>
          <w:ilvl w:val="0"/>
          <w:numId w:val="0"/>
        </w:numPr>
        <w:tabs>
          <w:tab w:val="left" w:pos="567"/>
          <w:tab w:val="left" w:pos="709"/>
          <w:tab w:val="left" w:pos="993"/>
        </w:tabs>
        <w:rPr>
          <w:sz w:val="24"/>
          <w:szCs w:val="24"/>
        </w:rPr>
      </w:pPr>
      <w:r w:rsidRPr="00FC40F8">
        <w:rPr>
          <w:sz w:val="24"/>
          <w:szCs w:val="24"/>
        </w:rPr>
        <w:t>5. Потенциальными поставщиками приложены следующие ценовые предложения</w:t>
      </w:r>
      <w:r w:rsidR="00803CD3" w:rsidRPr="00FC40F8">
        <w:rPr>
          <w:sz w:val="24"/>
          <w:szCs w:val="24"/>
        </w:rPr>
        <w:t>.</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992"/>
        <w:gridCol w:w="851"/>
        <w:gridCol w:w="992"/>
        <w:gridCol w:w="1559"/>
        <w:gridCol w:w="1559"/>
        <w:gridCol w:w="1701"/>
        <w:gridCol w:w="1560"/>
        <w:gridCol w:w="1701"/>
        <w:gridCol w:w="1842"/>
      </w:tblGrid>
      <w:tr w:rsidR="00286405" w:rsidRPr="00FC40F8" w:rsidTr="00286405">
        <w:trPr>
          <w:trHeight w:val="56"/>
        </w:trPr>
        <w:tc>
          <w:tcPr>
            <w:tcW w:w="426" w:type="dxa"/>
            <w:shd w:val="clear" w:color="auto" w:fill="auto"/>
            <w:vAlign w:val="center"/>
            <w:hideMark/>
          </w:tcPr>
          <w:p w:rsidR="002B240D" w:rsidRPr="00FC40F8" w:rsidRDefault="002B240D" w:rsidP="004E6D41">
            <w:pPr>
              <w:pStyle w:val="a7"/>
            </w:pPr>
            <w:r w:rsidRPr="00FC40F8">
              <w:t xml:space="preserve">№ </w:t>
            </w:r>
          </w:p>
        </w:tc>
        <w:tc>
          <w:tcPr>
            <w:tcW w:w="2552" w:type="dxa"/>
            <w:shd w:val="clear" w:color="auto" w:fill="auto"/>
            <w:vAlign w:val="center"/>
            <w:hideMark/>
          </w:tcPr>
          <w:p w:rsidR="002B240D" w:rsidRPr="00FC40F8" w:rsidRDefault="002B240D" w:rsidP="00BA6F73">
            <w:pPr>
              <w:pStyle w:val="a7"/>
              <w:jc w:val="center"/>
            </w:pPr>
            <w:r w:rsidRPr="00FC40F8">
              <w:t>Наименование лота</w:t>
            </w:r>
          </w:p>
        </w:tc>
        <w:tc>
          <w:tcPr>
            <w:tcW w:w="992" w:type="dxa"/>
            <w:shd w:val="clear" w:color="auto" w:fill="auto"/>
            <w:hideMark/>
          </w:tcPr>
          <w:p w:rsidR="002B240D" w:rsidRPr="00FC40F8" w:rsidRDefault="002B240D" w:rsidP="0048312F">
            <w:pPr>
              <w:pStyle w:val="a5"/>
              <w:jc w:val="center"/>
            </w:pPr>
            <w:r w:rsidRPr="00FC40F8">
              <w:t>Ед.</w:t>
            </w:r>
          </w:p>
          <w:p w:rsidR="002B240D" w:rsidRPr="00FC40F8" w:rsidRDefault="002B240D" w:rsidP="0048312F">
            <w:pPr>
              <w:pStyle w:val="a5"/>
              <w:jc w:val="center"/>
            </w:pPr>
            <w:r w:rsidRPr="00FC40F8">
              <w:t>изм.</w:t>
            </w:r>
          </w:p>
        </w:tc>
        <w:tc>
          <w:tcPr>
            <w:tcW w:w="851" w:type="dxa"/>
            <w:shd w:val="clear" w:color="auto" w:fill="auto"/>
            <w:hideMark/>
          </w:tcPr>
          <w:p w:rsidR="002B240D" w:rsidRPr="00FC40F8" w:rsidRDefault="002B240D" w:rsidP="00BA6F73">
            <w:pPr>
              <w:pStyle w:val="a5"/>
              <w:jc w:val="center"/>
            </w:pPr>
            <w:r w:rsidRPr="00FC40F8">
              <w:t>Кол-</w:t>
            </w:r>
          </w:p>
          <w:p w:rsidR="002B240D" w:rsidRPr="00FC40F8" w:rsidRDefault="002B240D" w:rsidP="00BA6F73">
            <w:pPr>
              <w:pStyle w:val="a5"/>
              <w:jc w:val="center"/>
            </w:pPr>
            <w:r w:rsidRPr="00FC40F8">
              <w:t xml:space="preserve">во </w:t>
            </w:r>
          </w:p>
        </w:tc>
        <w:tc>
          <w:tcPr>
            <w:tcW w:w="992" w:type="dxa"/>
            <w:shd w:val="clear" w:color="auto" w:fill="auto"/>
            <w:hideMark/>
          </w:tcPr>
          <w:p w:rsidR="002B240D" w:rsidRPr="00FC40F8" w:rsidRDefault="002B240D" w:rsidP="00621DA4">
            <w:pPr>
              <w:pStyle w:val="a5"/>
              <w:jc w:val="center"/>
            </w:pPr>
            <w:r w:rsidRPr="00FC40F8">
              <w:t>Цена</w:t>
            </w:r>
          </w:p>
        </w:tc>
        <w:tc>
          <w:tcPr>
            <w:tcW w:w="1559" w:type="dxa"/>
            <w:vAlign w:val="center"/>
          </w:tcPr>
          <w:p w:rsidR="002B240D" w:rsidRPr="00FC40F8" w:rsidRDefault="002B240D" w:rsidP="00BA6F73">
            <w:pPr>
              <w:pStyle w:val="a5"/>
              <w:tabs>
                <w:tab w:val="left" w:pos="2442"/>
              </w:tabs>
              <w:jc w:val="center"/>
            </w:pPr>
            <w:r w:rsidRPr="00FC40F8">
              <w:t xml:space="preserve">Выделенная общая сумма </w:t>
            </w:r>
          </w:p>
        </w:tc>
        <w:tc>
          <w:tcPr>
            <w:tcW w:w="1559" w:type="dxa"/>
            <w:vAlign w:val="center"/>
          </w:tcPr>
          <w:p w:rsidR="002B240D" w:rsidRPr="00FC40F8" w:rsidRDefault="002B240D" w:rsidP="00B200FC">
            <w:pPr>
              <w:jc w:val="center"/>
              <w:rPr>
                <w:color w:val="000000"/>
              </w:rPr>
            </w:pPr>
            <w:r w:rsidRPr="00FC40F8">
              <w:t>ТОО «</w:t>
            </w:r>
            <w:proofErr w:type="spellStart"/>
            <w:r w:rsidR="008C0FC5" w:rsidRPr="00FC40F8">
              <w:t>Kelun-Kazpharm</w:t>
            </w:r>
            <w:proofErr w:type="spellEnd"/>
            <w:r w:rsidRPr="00FC40F8">
              <w:t>»</w:t>
            </w:r>
          </w:p>
        </w:tc>
        <w:tc>
          <w:tcPr>
            <w:tcW w:w="1701" w:type="dxa"/>
            <w:vAlign w:val="center"/>
          </w:tcPr>
          <w:p w:rsidR="002B240D" w:rsidRPr="00FC40F8" w:rsidRDefault="002B240D" w:rsidP="00B200FC">
            <w:pPr>
              <w:jc w:val="center"/>
              <w:rPr>
                <w:color w:val="000000"/>
              </w:rPr>
            </w:pPr>
            <w:r w:rsidRPr="00FC40F8">
              <w:rPr>
                <w:color w:val="000000"/>
              </w:rPr>
              <w:t>Филиал ТОО «Альянс-</w:t>
            </w:r>
            <w:proofErr w:type="spellStart"/>
            <w:r w:rsidRPr="00FC40F8">
              <w:rPr>
                <w:color w:val="000000"/>
              </w:rPr>
              <w:t>Фарм</w:t>
            </w:r>
            <w:proofErr w:type="spellEnd"/>
            <w:r w:rsidRPr="00FC40F8">
              <w:rPr>
                <w:color w:val="000000"/>
              </w:rPr>
              <w:t>»</w:t>
            </w:r>
          </w:p>
        </w:tc>
        <w:tc>
          <w:tcPr>
            <w:tcW w:w="1560" w:type="dxa"/>
          </w:tcPr>
          <w:p w:rsidR="002B240D" w:rsidRPr="00FC40F8" w:rsidRDefault="002B240D" w:rsidP="00B200FC">
            <w:pPr>
              <w:jc w:val="center"/>
              <w:rPr>
                <w:bCs/>
              </w:rPr>
            </w:pPr>
            <w:r w:rsidRPr="00FC40F8">
              <w:rPr>
                <w:color w:val="000000"/>
              </w:rPr>
              <w:t>ТОО «Альянс-</w:t>
            </w:r>
            <w:proofErr w:type="spellStart"/>
            <w:r w:rsidRPr="00FC40F8">
              <w:rPr>
                <w:color w:val="000000"/>
              </w:rPr>
              <w:t>Фарм</w:t>
            </w:r>
            <w:proofErr w:type="spellEnd"/>
            <w:r w:rsidRPr="00FC40F8">
              <w:rPr>
                <w:color w:val="000000"/>
              </w:rPr>
              <w:t>»</w:t>
            </w:r>
          </w:p>
        </w:tc>
        <w:tc>
          <w:tcPr>
            <w:tcW w:w="1701" w:type="dxa"/>
          </w:tcPr>
          <w:p w:rsidR="002B240D" w:rsidRPr="00FC40F8" w:rsidRDefault="002B240D" w:rsidP="00B200FC">
            <w:pPr>
              <w:jc w:val="center"/>
              <w:rPr>
                <w:bCs/>
              </w:rPr>
            </w:pPr>
            <w:r w:rsidRPr="00FC40F8">
              <w:rPr>
                <w:color w:val="000000"/>
              </w:rPr>
              <w:t>TOO «</w:t>
            </w:r>
            <w:proofErr w:type="spellStart"/>
            <w:r w:rsidRPr="00FC40F8">
              <w:rPr>
                <w:color w:val="000000"/>
              </w:rPr>
              <w:t>Pharmgroup</w:t>
            </w:r>
            <w:proofErr w:type="spellEnd"/>
            <w:r w:rsidRPr="00FC40F8">
              <w:rPr>
                <w:color w:val="000000"/>
              </w:rPr>
              <w:t>»</w:t>
            </w:r>
          </w:p>
        </w:tc>
        <w:tc>
          <w:tcPr>
            <w:tcW w:w="1842" w:type="dxa"/>
          </w:tcPr>
          <w:p w:rsidR="002B240D" w:rsidRPr="00FC40F8" w:rsidRDefault="002B240D" w:rsidP="00B200FC">
            <w:pPr>
              <w:jc w:val="center"/>
              <w:rPr>
                <w:bCs/>
              </w:rPr>
            </w:pPr>
            <w:r w:rsidRPr="00FC40F8">
              <w:rPr>
                <w:color w:val="000000"/>
              </w:rPr>
              <w:t>ТОО «</w:t>
            </w:r>
            <w:proofErr w:type="spellStart"/>
            <w:r w:rsidRPr="00FC40F8">
              <w:rPr>
                <w:color w:val="000000"/>
              </w:rPr>
              <w:t>Pharmprovide</w:t>
            </w:r>
            <w:proofErr w:type="spellEnd"/>
            <w:r w:rsidRPr="00FC40F8">
              <w:rPr>
                <w:color w:val="000000"/>
              </w:rPr>
              <w:t>»</w:t>
            </w:r>
          </w:p>
        </w:tc>
      </w:tr>
      <w:tr w:rsidR="00286405" w:rsidRPr="00FC40F8" w:rsidTr="00286405">
        <w:trPr>
          <w:trHeight w:val="122"/>
        </w:trPr>
        <w:tc>
          <w:tcPr>
            <w:tcW w:w="426" w:type="dxa"/>
            <w:shd w:val="clear" w:color="auto" w:fill="auto"/>
            <w:vAlign w:val="center"/>
            <w:hideMark/>
          </w:tcPr>
          <w:p w:rsidR="002B240D" w:rsidRPr="00FC40F8" w:rsidRDefault="002B240D" w:rsidP="002D7B46">
            <w:pPr>
              <w:jc w:val="center"/>
              <w:rPr>
                <w:b/>
                <w:bCs/>
              </w:rPr>
            </w:pPr>
          </w:p>
        </w:tc>
        <w:tc>
          <w:tcPr>
            <w:tcW w:w="2552" w:type="dxa"/>
            <w:shd w:val="clear" w:color="auto" w:fill="auto"/>
            <w:vAlign w:val="center"/>
            <w:hideMark/>
          </w:tcPr>
          <w:p w:rsidR="002B240D" w:rsidRPr="00FC40F8" w:rsidRDefault="002B240D" w:rsidP="002D7B46">
            <w:pPr>
              <w:jc w:val="center"/>
              <w:rPr>
                <w:b/>
                <w:bCs/>
              </w:rPr>
            </w:pPr>
          </w:p>
        </w:tc>
        <w:tc>
          <w:tcPr>
            <w:tcW w:w="992" w:type="dxa"/>
            <w:shd w:val="clear" w:color="auto" w:fill="auto"/>
            <w:vAlign w:val="center"/>
            <w:hideMark/>
          </w:tcPr>
          <w:p w:rsidR="002B240D" w:rsidRPr="00FC40F8" w:rsidRDefault="002B240D" w:rsidP="002D7B46">
            <w:pPr>
              <w:jc w:val="center"/>
              <w:rPr>
                <w:b/>
                <w:bCs/>
              </w:rPr>
            </w:pPr>
          </w:p>
        </w:tc>
        <w:tc>
          <w:tcPr>
            <w:tcW w:w="851" w:type="dxa"/>
            <w:shd w:val="clear" w:color="auto" w:fill="auto"/>
            <w:vAlign w:val="center"/>
            <w:hideMark/>
          </w:tcPr>
          <w:p w:rsidR="002B240D" w:rsidRPr="00FC40F8" w:rsidRDefault="002B240D" w:rsidP="002D7B46">
            <w:pPr>
              <w:jc w:val="center"/>
              <w:rPr>
                <w:b/>
                <w:bCs/>
              </w:rPr>
            </w:pPr>
          </w:p>
        </w:tc>
        <w:tc>
          <w:tcPr>
            <w:tcW w:w="992" w:type="dxa"/>
            <w:shd w:val="clear" w:color="auto" w:fill="auto"/>
            <w:vAlign w:val="center"/>
            <w:hideMark/>
          </w:tcPr>
          <w:p w:rsidR="002B240D" w:rsidRPr="00FC40F8" w:rsidRDefault="002B240D" w:rsidP="002D7B46">
            <w:pPr>
              <w:jc w:val="center"/>
              <w:rPr>
                <w:b/>
                <w:bCs/>
              </w:rPr>
            </w:pPr>
          </w:p>
        </w:tc>
        <w:tc>
          <w:tcPr>
            <w:tcW w:w="1559" w:type="dxa"/>
          </w:tcPr>
          <w:p w:rsidR="002B240D" w:rsidRPr="00FC40F8" w:rsidRDefault="002B240D" w:rsidP="002D7B46">
            <w:pPr>
              <w:jc w:val="center"/>
              <w:rPr>
                <w:b/>
                <w:bCs/>
              </w:rPr>
            </w:pPr>
          </w:p>
        </w:tc>
        <w:tc>
          <w:tcPr>
            <w:tcW w:w="1559" w:type="dxa"/>
          </w:tcPr>
          <w:p w:rsidR="002B240D" w:rsidRPr="00FC40F8" w:rsidRDefault="002B240D" w:rsidP="00B92BAD">
            <w:pPr>
              <w:jc w:val="center"/>
              <w:rPr>
                <w:b/>
                <w:bCs/>
              </w:rPr>
            </w:pPr>
            <w:r w:rsidRPr="00FC40F8">
              <w:rPr>
                <w:b/>
                <w:bCs/>
              </w:rPr>
              <w:t>1</w:t>
            </w:r>
          </w:p>
        </w:tc>
        <w:tc>
          <w:tcPr>
            <w:tcW w:w="1701" w:type="dxa"/>
          </w:tcPr>
          <w:p w:rsidR="002B240D" w:rsidRPr="00FC40F8" w:rsidRDefault="002B240D" w:rsidP="00B92BAD">
            <w:pPr>
              <w:jc w:val="center"/>
              <w:rPr>
                <w:b/>
                <w:bCs/>
              </w:rPr>
            </w:pPr>
            <w:r w:rsidRPr="00FC40F8">
              <w:rPr>
                <w:b/>
                <w:bCs/>
              </w:rPr>
              <w:t>2</w:t>
            </w:r>
          </w:p>
        </w:tc>
        <w:tc>
          <w:tcPr>
            <w:tcW w:w="1560" w:type="dxa"/>
          </w:tcPr>
          <w:p w:rsidR="002B240D" w:rsidRPr="00FC40F8" w:rsidRDefault="009B745C" w:rsidP="00B92BAD">
            <w:pPr>
              <w:jc w:val="center"/>
              <w:rPr>
                <w:b/>
                <w:bCs/>
              </w:rPr>
            </w:pPr>
            <w:r w:rsidRPr="00FC40F8">
              <w:rPr>
                <w:b/>
                <w:bCs/>
              </w:rPr>
              <w:t>3</w:t>
            </w:r>
          </w:p>
        </w:tc>
        <w:tc>
          <w:tcPr>
            <w:tcW w:w="1701" w:type="dxa"/>
          </w:tcPr>
          <w:p w:rsidR="002B240D" w:rsidRPr="00FC40F8" w:rsidRDefault="009B745C" w:rsidP="00B92BAD">
            <w:pPr>
              <w:jc w:val="center"/>
              <w:rPr>
                <w:b/>
                <w:bCs/>
              </w:rPr>
            </w:pPr>
            <w:r w:rsidRPr="00FC40F8">
              <w:rPr>
                <w:b/>
                <w:bCs/>
              </w:rPr>
              <w:t>4</w:t>
            </w:r>
          </w:p>
        </w:tc>
        <w:tc>
          <w:tcPr>
            <w:tcW w:w="1842" w:type="dxa"/>
          </w:tcPr>
          <w:p w:rsidR="002B240D" w:rsidRPr="00FC40F8" w:rsidRDefault="009B745C" w:rsidP="00B92BAD">
            <w:pPr>
              <w:jc w:val="center"/>
              <w:rPr>
                <w:b/>
                <w:bCs/>
              </w:rPr>
            </w:pPr>
            <w:r w:rsidRPr="00FC40F8">
              <w:rPr>
                <w:b/>
                <w:bCs/>
              </w:rPr>
              <w:t>5</w:t>
            </w:r>
          </w:p>
        </w:tc>
      </w:tr>
      <w:tr w:rsidR="00286405" w:rsidRPr="00FC40F8" w:rsidTr="00286405">
        <w:trPr>
          <w:trHeight w:val="168"/>
        </w:trPr>
        <w:tc>
          <w:tcPr>
            <w:tcW w:w="426" w:type="dxa"/>
            <w:shd w:val="clear" w:color="auto" w:fill="auto"/>
            <w:noWrap/>
            <w:vAlign w:val="center"/>
          </w:tcPr>
          <w:p w:rsidR="002B240D" w:rsidRPr="00FC40F8" w:rsidRDefault="002B240D" w:rsidP="00226466">
            <w:pPr>
              <w:jc w:val="center"/>
              <w:rPr>
                <w:color w:val="000000"/>
              </w:rPr>
            </w:pPr>
            <w:r w:rsidRPr="00FC40F8">
              <w:rPr>
                <w:color w:val="000000"/>
              </w:rPr>
              <w:t>1</w:t>
            </w:r>
          </w:p>
        </w:tc>
        <w:tc>
          <w:tcPr>
            <w:tcW w:w="2552" w:type="dxa"/>
            <w:shd w:val="clear" w:color="auto" w:fill="auto"/>
            <w:vAlign w:val="center"/>
          </w:tcPr>
          <w:p w:rsidR="002B240D" w:rsidRPr="00FC40F8" w:rsidRDefault="002B240D" w:rsidP="002D25B2">
            <w:pPr>
              <w:spacing w:line="276" w:lineRule="auto"/>
              <w:jc w:val="center"/>
              <w:rPr>
                <w:color w:val="000000"/>
              </w:rPr>
            </w:pPr>
            <w:r w:rsidRPr="00FC40F8">
              <w:rPr>
                <w:color w:val="000000"/>
              </w:rPr>
              <w:t xml:space="preserve">Натрия хлорид 0,9% 250 мл раствор для </w:t>
            </w:r>
            <w:proofErr w:type="spellStart"/>
            <w:r w:rsidRPr="00FC40F8">
              <w:rPr>
                <w:color w:val="000000"/>
              </w:rPr>
              <w:t>инфузий</w:t>
            </w:r>
            <w:proofErr w:type="spellEnd"/>
          </w:p>
        </w:tc>
        <w:tc>
          <w:tcPr>
            <w:tcW w:w="992" w:type="dxa"/>
            <w:shd w:val="clear" w:color="auto" w:fill="auto"/>
            <w:vAlign w:val="center"/>
          </w:tcPr>
          <w:p w:rsidR="002B240D" w:rsidRPr="00FC40F8" w:rsidRDefault="002B240D" w:rsidP="002D25B2">
            <w:pPr>
              <w:spacing w:line="276" w:lineRule="auto"/>
              <w:jc w:val="center"/>
              <w:rPr>
                <w:color w:val="000000"/>
              </w:rPr>
            </w:pPr>
            <w:r w:rsidRPr="00FC40F8">
              <w:rPr>
                <w:color w:val="000000"/>
              </w:rPr>
              <w:t>флакон</w:t>
            </w:r>
          </w:p>
        </w:tc>
        <w:tc>
          <w:tcPr>
            <w:tcW w:w="851" w:type="dxa"/>
            <w:shd w:val="clear" w:color="auto" w:fill="auto"/>
            <w:noWrap/>
            <w:vAlign w:val="center"/>
          </w:tcPr>
          <w:p w:rsidR="002B240D" w:rsidRPr="00FC40F8" w:rsidRDefault="002B240D" w:rsidP="002D25B2">
            <w:pPr>
              <w:spacing w:line="276" w:lineRule="auto"/>
              <w:jc w:val="center"/>
              <w:rPr>
                <w:color w:val="000000"/>
              </w:rPr>
            </w:pPr>
            <w:r w:rsidRPr="00FC40F8">
              <w:rPr>
                <w:color w:val="000000"/>
              </w:rPr>
              <w:t>80000</w:t>
            </w:r>
          </w:p>
        </w:tc>
        <w:tc>
          <w:tcPr>
            <w:tcW w:w="992" w:type="dxa"/>
            <w:shd w:val="clear" w:color="auto" w:fill="auto"/>
            <w:noWrap/>
            <w:vAlign w:val="center"/>
          </w:tcPr>
          <w:p w:rsidR="002B240D" w:rsidRPr="00FC40F8" w:rsidRDefault="002B240D" w:rsidP="002D25B2">
            <w:pPr>
              <w:spacing w:line="276" w:lineRule="auto"/>
              <w:jc w:val="center"/>
              <w:rPr>
                <w:color w:val="000000"/>
              </w:rPr>
            </w:pPr>
            <w:r w:rsidRPr="00FC40F8">
              <w:rPr>
                <w:color w:val="000000"/>
              </w:rPr>
              <w:t>102,00</w:t>
            </w:r>
          </w:p>
        </w:tc>
        <w:tc>
          <w:tcPr>
            <w:tcW w:w="1559" w:type="dxa"/>
            <w:shd w:val="clear" w:color="auto" w:fill="auto"/>
            <w:vAlign w:val="center"/>
          </w:tcPr>
          <w:p w:rsidR="002B240D" w:rsidRPr="00FC40F8" w:rsidRDefault="002B240D" w:rsidP="002D25B2">
            <w:pPr>
              <w:spacing w:line="276" w:lineRule="auto"/>
              <w:jc w:val="center"/>
              <w:rPr>
                <w:color w:val="000000"/>
              </w:rPr>
            </w:pPr>
            <w:r w:rsidRPr="00FC40F8">
              <w:rPr>
                <w:color w:val="000000"/>
              </w:rPr>
              <w:t>8 160 000,00</w:t>
            </w:r>
          </w:p>
        </w:tc>
        <w:tc>
          <w:tcPr>
            <w:tcW w:w="1559" w:type="dxa"/>
            <w:shd w:val="clear" w:color="auto" w:fill="FFFFFF" w:themeFill="background1"/>
            <w:vAlign w:val="center"/>
          </w:tcPr>
          <w:p w:rsidR="002B240D" w:rsidRPr="00FC40F8" w:rsidRDefault="002B240D" w:rsidP="00226466">
            <w:pPr>
              <w:jc w:val="center"/>
              <w:rPr>
                <w:color w:val="000000"/>
              </w:rPr>
            </w:pPr>
          </w:p>
          <w:p w:rsidR="002B240D" w:rsidRPr="00FC40F8" w:rsidRDefault="006A2423" w:rsidP="00226466">
            <w:pPr>
              <w:jc w:val="center"/>
              <w:rPr>
                <w:color w:val="000000"/>
              </w:rPr>
            </w:pPr>
            <w:r w:rsidRPr="00FC40F8">
              <w:rPr>
                <w:color w:val="000000"/>
              </w:rPr>
              <w:t>8 160 000,00</w:t>
            </w:r>
          </w:p>
          <w:p w:rsidR="002B240D" w:rsidRPr="00FC40F8" w:rsidRDefault="002B240D" w:rsidP="00226466">
            <w:pPr>
              <w:jc w:val="center"/>
              <w:rPr>
                <w:color w:val="000000"/>
              </w:rPr>
            </w:pPr>
          </w:p>
        </w:tc>
        <w:tc>
          <w:tcPr>
            <w:tcW w:w="1701" w:type="dxa"/>
            <w:shd w:val="clear" w:color="auto" w:fill="FFFFFF" w:themeFill="background1"/>
          </w:tcPr>
          <w:p w:rsidR="002B240D" w:rsidRPr="00FC40F8" w:rsidRDefault="002B240D" w:rsidP="007101D0">
            <w:pPr>
              <w:jc w:val="center"/>
              <w:rPr>
                <w:color w:val="000000"/>
              </w:rPr>
            </w:pPr>
          </w:p>
          <w:p w:rsidR="002B240D" w:rsidRPr="00FC40F8" w:rsidRDefault="00076D7A" w:rsidP="007101D0">
            <w:pPr>
              <w:jc w:val="center"/>
              <w:rPr>
                <w:color w:val="000000"/>
              </w:rPr>
            </w:pPr>
            <w:r w:rsidRPr="00FC40F8">
              <w:rPr>
                <w:color w:val="000000"/>
              </w:rPr>
              <w:t>-</w:t>
            </w:r>
          </w:p>
          <w:p w:rsidR="002B240D" w:rsidRPr="00FC40F8" w:rsidRDefault="002B240D" w:rsidP="007101D0">
            <w:pPr>
              <w:jc w:val="center"/>
              <w:rPr>
                <w:color w:val="000000"/>
              </w:rPr>
            </w:pPr>
          </w:p>
        </w:tc>
        <w:tc>
          <w:tcPr>
            <w:tcW w:w="1560" w:type="dxa"/>
            <w:shd w:val="clear" w:color="auto" w:fill="FFFFFF" w:themeFill="background1"/>
          </w:tcPr>
          <w:p w:rsidR="007607F0" w:rsidRPr="00FC40F8" w:rsidRDefault="007607F0" w:rsidP="007101D0">
            <w:pPr>
              <w:jc w:val="center"/>
            </w:pPr>
          </w:p>
          <w:p w:rsidR="002B240D" w:rsidRPr="00FC40F8" w:rsidRDefault="006B099C" w:rsidP="007101D0">
            <w:pPr>
              <w:jc w:val="center"/>
            </w:pPr>
            <w:r w:rsidRPr="00FC40F8">
              <w:t>7 268 000,00</w:t>
            </w:r>
          </w:p>
        </w:tc>
        <w:tc>
          <w:tcPr>
            <w:tcW w:w="1701" w:type="dxa"/>
            <w:shd w:val="clear" w:color="auto" w:fill="FFFFFF" w:themeFill="background1"/>
          </w:tcPr>
          <w:p w:rsidR="00EC57FB" w:rsidRPr="00FC40F8" w:rsidRDefault="00EC57FB" w:rsidP="007101D0">
            <w:pPr>
              <w:jc w:val="center"/>
            </w:pPr>
          </w:p>
          <w:p w:rsidR="002B240D" w:rsidRPr="00FC40F8" w:rsidRDefault="00076D7A" w:rsidP="007101D0">
            <w:pPr>
              <w:jc w:val="center"/>
            </w:pPr>
            <w:r w:rsidRPr="00FC40F8">
              <w:t>-</w:t>
            </w:r>
          </w:p>
        </w:tc>
        <w:tc>
          <w:tcPr>
            <w:tcW w:w="1842" w:type="dxa"/>
            <w:shd w:val="clear" w:color="auto" w:fill="FFFFFF" w:themeFill="background1"/>
          </w:tcPr>
          <w:p w:rsidR="00EC57FB" w:rsidRPr="00FC40F8" w:rsidRDefault="00EC57FB" w:rsidP="007101D0">
            <w:pPr>
              <w:jc w:val="center"/>
            </w:pPr>
          </w:p>
          <w:p w:rsidR="002B240D" w:rsidRPr="00FC40F8" w:rsidRDefault="00076D7A" w:rsidP="007101D0">
            <w:pPr>
              <w:jc w:val="center"/>
            </w:pPr>
            <w:r w:rsidRPr="00FC40F8">
              <w:t>-</w:t>
            </w:r>
          </w:p>
        </w:tc>
      </w:tr>
      <w:tr w:rsidR="00286405" w:rsidRPr="00FC40F8" w:rsidTr="00286405">
        <w:trPr>
          <w:trHeight w:val="56"/>
        </w:trPr>
        <w:tc>
          <w:tcPr>
            <w:tcW w:w="426" w:type="dxa"/>
            <w:shd w:val="clear" w:color="auto" w:fill="auto"/>
            <w:noWrap/>
            <w:vAlign w:val="center"/>
          </w:tcPr>
          <w:p w:rsidR="002B240D" w:rsidRPr="00FC40F8" w:rsidRDefault="001B5526" w:rsidP="00226466">
            <w:pPr>
              <w:jc w:val="center"/>
              <w:rPr>
                <w:color w:val="000000"/>
              </w:rPr>
            </w:pPr>
            <w:r w:rsidRPr="00FC40F8">
              <w:rPr>
                <w:color w:val="000000"/>
              </w:rPr>
              <w:t>2</w:t>
            </w:r>
          </w:p>
        </w:tc>
        <w:tc>
          <w:tcPr>
            <w:tcW w:w="2552" w:type="dxa"/>
            <w:shd w:val="clear" w:color="auto" w:fill="auto"/>
            <w:vAlign w:val="center"/>
          </w:tcPr>
          <w:p w:rsidR="002B240D" w:rsidRPr="00FC40F8" w:rsidRDefault="002B240D" w:rsidP="002D25B2">
            <w:pPr>
              <w:spacing w:line="276" w:lineRule="auto"/>
              <w:jc w:val="center"/>
              <w:rPr>
                <w:color w:val="000000"/>
              </w:rPr>
            </w:pPr>
            <w:r w:rsidRPr="00FC40F8">
              <w:rPr>
                <w:color w:val="000000"/>
              </w:rPr>
              <w:t xml:space="preserve">Система для вливания  </w:t>
            </w:r>
            <w:proofErr w:type="spellStart"/>
            <w:r w:rsidRPr="00FC40F8">
              <w:rPr>
                <w:color w:val="000000"/>
              </w:rPr>
              <w:t>инфузионных</w:t>
            </w:r>
            <w:proofErr w:type="spellEnd"/>
            <w:r w:rsidRPr="00FC40F8">
              <w:rPr>
                <w:color w:val="000000"/>
              </w:rPr>
              <w:t xml:space="preserve"> растворов с иглой</w:t>
            </w:r>
          </w:p>
        </w:tc>
        <w:tc>
          <w:tcPr>
            <w:tcW w:w="992" w:type="dxa"/>
            <w:shd w:val="clear" w:color="auto" w:fill="auto"/>
            <w:vAlign w:val="center"/>
          </w:tcPr>
          <w:p w:rsidR="002B240D" w:rsidRPr="00FC40F8" w:rsidRDefault="002B240D" w:rsidP="002D25B2">
            <w:pPr>
              <w:spacing w:line="276" w:lineRule="auto"/>
              <w:jc w:val="center"/>
              <w:rPr>
                <w:color w:val="000000"/>
              </w:rPr>
            </w:pPr>
            <w:r w:rsidRPr="00FC40F8">
              <w:rPr>
                <w:color w:val="000000"/>
              </w:rPr>
              <w:t>штука</w:t>
            </w:r>
          </w:p>
        </w:tc>
        <w:tc>
          <w:tcPr>
            <w:tcW w:w="851" w:type="dxa"/>
            <w:shd w:val="clear" w:color="auto" w:fill="auto"/>
            <w:noWrap/>
            <w:vAlign w:val="center"/>
          </w:tcPr>
          <w:p w:rsidR="002B240D" w:rsidRPr="00FC40F8" w:rsidRDefault="002B240D" w:rsidP="002D25B2">
            <w:pPr>
              <w:spacing w:line="276" w:lineRule="auto"/>
              <w:jc w:val="center"/>
              <w:rPr>
                <w:color w:val="000000"/>
              </w:rPr>
            </w:pPr>
            <w:r w:rsidRPr="00FC40F8">
              <w:rPr>
                <w:color w:val="000000"/>
              </w:rPr>
              <w:t>84000</w:t>
            </w:r>
          </w:p>
        </w:tc>
        <w:tc>
          <w:tcPr>
            <w:tcW w:w="992" w:type="dxa"/>
            <w:shd w:val="clear" w:color="auto" w:fill="auto"/>
            <w:noWrap/>
            <w:vAlign w:val="center"/>
          </w:tcPr>
          <w:p w:rsidR="002B240D" w:rsidRPr="00FC40F8" w:rsidRDefault="002B240D" w:rsidP="002D25B2">
            <w:pPr>
              <w:spacing w:line="276" w:lineRule="auto"/>
              <w:jc w:val="center"/>
              <w:rPr>
                <w:color w:val="000000"/>
              </w:rPr>
            </w:pPr>
            <w:r w:rsidRPr="00FC40F8">
              <w:rPr>
                <w:color w:val="000000"/>
              </w:rPr>
              <w:t>58,56</w:t>
            </w:r>
          </w:p>
        </w:tc>
        <w:tc>
          <w:tcPr>
            <w:tcW w:w="1559" w:type="dxa"/>
            <w:shd w:val="clear" w:color="auto" w:fill="auto"/>
            <w:vAlign w:val="center"/>
          </w:tcPr>
          <w:p w:rsidR="002B240D" w:rsidRPr="00FC40F8" w:rsidRDefault="002B240D" w:rsidP="002D25B2">
            <w:pPr>
              <w:spacing w:line="276" w:lineRule="auto"/>
              <w:jc w:val="center"/>
              <w:rPr>
                <w:color w:val="000000"/>
              </w:rPr>
            </w:pPr>
            <w:r w:rsidRPr="00FC40F8">
              <w:rPr>
                <w:color w:val="000000"/>
              </w:rPr>
              <w:t>4 919 040,00</w:t>
            </w:r>
          </w:p>
        </w:tc>
        <w:tc>
          <w:tcPr>
            <w:tcW w:w="1559" w:type="dxa"/>
            <w:shd w:val="clear" w:color="auto" w:fill="FFFFFF" w:themeFill="background1"/>
            <w:vAlign w:val="center"/>
          </w:tcPr>
          <w:p w:rsidR="002B240D" w:rsidRPr="00FC40F8" w:rsidRDefault="00076D7A" w:rsidP="00226466">
            <w:pPr>
              <w:jc w:val="center"/>
              <w:rPr>
                <w:color w:val="000000"/>
              </w:rPr>
            </w:pPr>
            <w:r w:rsidRPr="00FC40F8">
              <w:rPr>
                <w:color w:val="000000"/>
              </w:rPr>
              <w:t>-</w:t>
            </w:r>
          </w:p>
        </w:tc>
        <w:tc>
          <w:tcPr>
            <w:tcW w:w="1701" w:type="dxa"/>
            <w:shd w:val="clear" w:color="auto" w:fill="FFFFFF" w:themeFill="background1"/>
          </w:tcPr>
          <w:p w:rsidR="009C7858" w:rsidRPr="00FC40F8" w:rsidRDefault="009C7858" w:rsidP="007101D0">
            <w:pPr>
              <w:jc w:val="center"/>
              <w:rPr>
                <w:color w:val="000000"/>
              </w:rPr>
            </w:pPr>
          </w:p>
          <w:p w:rsidR="002B240D" w:rsidRPr="00FC40F8" w:rsidRDefault="00264B29" w:rsidP="007101D0">
            <w:pPr>
              <w:jc w:val="center"/>
              <w:rPr>
                <w:color w:val="000000"/>
              </w:rPr>
            </w:pPr>
            <w:r w:rsidRPr="00FC40F8">
              <w:rPr>
                <w:color w:val="000000"/>
              </w:rPr>
              <w:t>3 222 240,00</w:t>
            </w:r>
          </w:p>
        </w:tc>
        <w:tc>
          <w:tcPr>
            <w:tcW w:w="1560" w:type="dxa"/>
            <w:shd w:val="clear" w:color="auto" w:fill="FFFFFF" w:themeFill="background1"/>
          </w:tcPr>
          <w:p w:rsidR="00EC57FB" w:rsidRPr="00FC40F8" w:rsidRDefault="00EC57FB" w:rsidP="007101D0">
            <w:pPr>
              <w:jc w:val="center"/>
            </w:pPr>
          </w:p>
          <w:p w:rsidR="002B240D" w:rsidRPr="00FC40F8" w:rsidRDefault="00076D7A" w:rsidP="007101D0">
            <w:pPr>
              <w:jc w:val="center"/>
            </w:pPr>
            <w:r w:rsidRPr="00FC40F8">
              <w:t>-</w:t>
            </w:r>
          </w:p>
        </w:tc>
        <w:tc>
          <w:tcPr>
            <w:tcW w:w="1701" w:type="dxa"/>
            <w:shd w:val="clear" w:color="auto" w:fill="FFFFFF" w:themeFill="background1"/>
          </w:tcPr>
          <w:p w:rsidR="009C7858" w:rsidRPr="00FC40F8" w:rsidRDefault="009C7858" w:rsidP="007101D0">
            <w:pPr>
              <w:jc w:val="center"/>
            </w:pPr>
          </w:p>
          <w:p w:rsidR="002B240D" w:rsidRPr="00FC40F8" w:rsidRDefault="005A76E3" w:rsidP="007101D0">
            <w:pPr>
              <w:jc w:val="center"/>
            </w:pPr>
            <w:r w:rsidRPr="00FC40F8">
              <w:t>2 931 600,00</w:t>
            </w:r>
          </w:p>
        </w:tc>
        <w:tc>
          <w:tcPr>
            <w:tcW w:w="1842" w:type="dxa"/>
            <w:shd w:val="clear" w:color="auto" w:fill="FFFFFF" w:themeFill="background1"/>
          </w:tcPr>
          <w:p w:rsidR="009C7858" w:rsidRPr="00FC40F8" w:rsidRDefault="009C7858" w:rsidP="007101D0">
            <w:pPr>
              <w:jc w:val="center"/>
            </w:pPr>
          </w:p>
          <w:p w:rsidR="002B240D" w:rsidRPr="00FC40F8" w:rsidRDefault="009B745C" w:rsidP="007101D0">
            <w:pPr>
              <w:jc w:val="center"/>
            </w:pPr>
            <w:r w:rsidRPr="00FC40F8">
              <w:t>3 780 000,00</w:t>
            </w:r>
          </w:p>
          <w:p w:rsidR="009B745C" w:rsidRPr="00FC40F8" w:rsidRDefault="009B745C" w:rsidP="007101D0">
            <w:pPr>
              <w:jc w:val="center"/>
            </w:pPr>
          </w:p>
        </w:tc>
      </w:tr>
    </w:tbl>
    <w:p w:rsidR="00803F4C" w:rsidRPr="00FC40F8" w:rsidRDefault="00803F4C" w:rsidP="00803F4C">
      <w:pPr>
        <w:spacing w:line="276" w:lineRule="auto"/>
        <w:ind w:left="-284"/>
        <w:jc w:val="both"/>
        <w:rPr>
          <w:rStyle w:val="s0"/>
          <w:sz w:val="24"/>
          <w:szCs w:val="24"/>
        </w:rPr>
      </w:pPr>
      <w:r w:rsidRPr="00FC40F8">
        <w:t>6.</w:t>
      </w:r>
      <w:r w:rsidRPr="00FC40F8">
        <w:rPr>
          <w:b/>
        </w:rPr>
        <w:t xml:space="preserve"> </w:t>
      </w:r>
      <w:r w:rsidRPr="00FC40F8">
        <w:rPr>
          <w:rStyle w:val="s0"/>
          <w:sz w:val="24"/>
          <w:szCs w:val="24"/>
        </w:rPr>
        <w:t>Тендерная комиссия отклонила тендерные заявки следующих потенциальных поставщиков:</w:t>
      </w:r>
      <w:r w:rsidR="001468E1" w:rsidRPr="00FC40F8">
        <w:rPr>
          <w:rStyle w:val="s0"/>
          <w:sz w:val="24"/>
          <w:szCs w:val="24"/>
        </w:rPr>
        <w:t xml:space="preserve"> нет отклонённых заявок. </w:t>
      </w:r>
    </w:p>
    <w:p w:rsidR="00286405" w:rsidRPr="00FC40F8" w:rsidRDefault="00803F4C" w:rsidP="002B240D">
      <w:pPr>
        <w:spacing w:line="276" w:lineRule="auto"/>
        <w:ind w:left="-284"/>
        <w:jc w:val="both"/>
        <w:rPr>
          <w:color w:val="000000"/>
        </w:rPr>
      </w:pPr>
      <w:r w:rsidRPr="00FC40F8">
        <w:rPr>
          <w:rStyle w:val="s0"/>
          <w:b/>
          <w:sz w:val="24"/>
          <w:szCs w:val="24"/>
        </w:rPr>
        <w:t>7</w:t>
      </w:r>
      <w:r w:rsidRPr="00FC40F8">
        <w:rPr>
          <w:rStyle w:val="s0"/>
          <w:sz w:val="24"/>
          <w:szCs w:val="24"/>
        </w:rPr>
        <w:t xml:space="preserve">. </w:t>
      </w:r>
      <w:r w:rsidRPr="00FC40F8">
        <w:rPr>
          <w:color w:val="000000"/>
        </w:rPr>
        <w:t>Наименование и местонахождение победителя тендера по каждому лоту и условия, по которым определен победитель:</w:t>
      </w:r>
      <w:r w:rsidR="000F4617" w:rsidRPr="00FC40F8">
        <w:rPr>
          <w:color w:val="000000"/>
        </w:rPr>
        <w:t xml:space="preserve"> </w:t>
      </w:r>
    </w:p>
    <w:p w:rsidR="00976A1A" w:rsidRPr="00FC40F8" w:rsidRDefault="00286405" w:rsidP="002B240D">
      <w:pPr>
        <w:spacing w:line="276" w:lineRule="auto"/>
        <w:ind w:left="-284"/>
        <w:jc w:val="both"/>
      </w:pPr>
      <w:r w:rsidRPr="00FC40F8">
        <w:rPr>
          <w:rStyle w:val="s0"/>
          <w:sz w:val="24"/>
          <w:szCs w:val="24"/>
        </w:rPr>
        <w:t xml:space="preserve">На оснований </w:t>
      </w:r>
      <w:r w:rsidR="002A30DA" w:rsidRPr="00FC40F8">
        <w:rPr>
          <w:rStyle w:val="s0"/>
          <w:sz w:val="24"/>
          <w:szCs w:val="24"/>
        </w:rPr>
        <w:t xml:space="preserve">главы 5 п.24 ППРК1729 признать </w:t>
      </w:r>
      <w:r w:rsidR="002A30DA" w:rsidRPr="00FC40F8">
        <w:rPr>
          <w:color w:val="000000"/>
        </w:rPr>
        <w:t>победителем по лоту</w:t>
      </w:r>
      <w:r w:rsidR="00432B20" w:rsidRPr="00FC40F8">
        <w:rPr>
          <w:color w:val="000000"/>
        </w:rPr>
        <w:t xml:space="preserve"> №1 </w:t>
      </w:r>
      <w:r w:rsidR="00976A1A" w:rsidRPr="00FC40F8">
        <w:t>ТОО «</w:t>
      </w:r>
      <w:proofErr w:type="spellStart"/>
      <w:r w:rsidR="00976A1A" w:rsidRPr="00FC40F8">
        <w:t>Kelun-Kazpharm</w:t>
      </w:r>
      <w:proofErr w:type="spellEnd"/>
      <w:r w:rsidR="00976A1A" w:rsidRPr="00FC40F8">
        <w:rPr>
          <w:rStyle w:val="s1"/>
          <w:b w:val="0"/>
          <w:bCs w:val="0"/>
          <w:sz w:val="24"/>
          <w:szCs w:val="24"/>
        </w:rPr>
        <w:t>»</w:t>
      </w:r>
      <w:r w:rsidR="00FC40F8">
        <w:rPr>
          <w:rStyle w:val="s1"/>
          <w:b w:val="0"/>
          <w:bCs w:val="0"/>
          <w:sz w:val="24"/>
          <w:szCs w:val="24"/>
        </w:rPr>
        <w:t>,</w:t>
      </w:r>
      <w:r w:rsidR="00FC40F8" w:rsidRPr="00FC40F8">
        <w:t xml:space="preserve"> </w:t>
      </w:r>
      <w:proofErr w:type="gramStart"/>
      <w:r w:rsidR="007101D0" w:rsidRPr="00FC40F8">
        <w:t>расположенный</w:t>
      </w:r>
      <w:proofErr w:type="gramEnd"/>
      <w:r w:rsidR="007101D0" w:rsidRPr="00FC40F8">
        <w:t xml:space="preserve"> по адресу:</w:t>
      </w:r>
      <w:r w:rsidR="007101D0" w:rsidRPr="00FC40F8">
        <w:rPr>
          <w:b/>
        </w:rPr>
        <w:t xml:space="preserve"> </w:t>
      </w:r>
      <w:r w:rsidR="00976A1A" w:rsidRPr="00FC40F8">
        <w:t xml:space="preserve">РК, </w:t>
      </w:r>
      <w:proofErr w:type="spellStart"/>
      <w:r w:rsidR="00976A1A" w:rsidRPr="00FC40F8">
        <w:t>Алматинская</w:t>
      </w:r>
      <w:proofErr w:type="spellEnd"/>
      <w:r w:rsidR="00976A1A" w:rsidRPr="00FC40F8">
        <w:t xml:space="preserve"> область, с/</w:t>
      </w:r>
      <w:proofErr w:type="spellStart"/>
      <w:r w:rsidR="00976A1A" w:rsidRPr="00FC40F8">
        <w:t>о,с</w:t>
      </w:r>
      <w:proofErr w:type="gramStart"/>
      <w:r w:rsidR="00976A1A" w:rsidRPr="00FC40F8">
        <w:t>.К</w:t>
      </w:r>
      <w:proofErr w:type="gramEnd"/>
      <w:r w:rsidR="00976A1A" w:rsidRPr="00FC40F8">
        <w:t>окузек</w:t>
      </w:r>
      <w:proofErr w:type="spellEnd"/>
      <w:r w:rsidR="00976A1A" w:rsidRPr="00FC40F8">
        <w:rPr>
          <w:rStyle w:val="s1"/>
          <w:b w:val="0"/>
          <w:bCs w:val="0"/>
          <w:sz w:val="24"/>
          <w:szCs w:val="24"/>
        </w:rPr>
        <w:t xml:space="preserve"> </w:t>
      </w:r>
      <w:r w:rsidR="00976A1A" w:rsidRPr="00FC40F8">
        <w:t>1147.</w:t>
      </w:r>
    </w:p>
    <w:p w:rsidR="002C3117" w:rsidRPr="00FC40F8" w:rsidRDefault="00FC40F8" w:rsidP="002B240D">
      <w:pPr>
        <w:spacing w:line="276" w:lineRule="auto"/>
        <w:ind w:left="-284"/>
        <w:jc w:val="both"/>
        <w:rPr>
          <w:color w:val="000000"/>
        </w:rPr>
      </w:pPr>
      <w:r w:rsidRPr="00FC40F8">
        <w:rPr>
          <w:color w:val="000000"/>
        </w:rPr>
        <w:t>На оснований Параграфа 4.п.85 ППРК1729 признать победителем по л</w:t>
      </w:r>
      <w:r w:rsidR="002C3117" w:rsidRPr="00FC40F8">
        <w:rPr>
          <w:color w:val="000000"/>
        </w:rPr>
        <w:t>от</w:t>
      </w:r>
      <w:r w:rsidRPr="00FC40F8">
        <w:rPr>
          <w:color w:val="000000"/>
        </w:rPr>
        <w:t>у</w:t>
      </w:r>
      <w:r w:rsidR="002C3117" w:rsidRPr="00FC40F8">
        <w:rPr>
          <w:color w:val="000000"/>
        </w:rPr>
        <w:t xml:space="preserve"> №2 TOO «</w:t>
      </w:r>
      <w:proofErr w:type="spellStart"/>
      <w:r w:rsidR="002C3117" w:rsidRPr="00FC40F8">
        <w:rPr>
          <w:color w:val="000000"/>
        </w:rPr>
        <w:t>Pharmgroup</w:t>
      </w:r>
      <w:proofErr w:type="spellEnd"/>
      <w:r w:rsidR="002C3117" w:rsidRPr="00FC40F8">
        <w:rPr>
          <w:color w:val="000000"/>
        </w:rPr>
        <w:t>»</w:t>
      </w:r>
      <w:r>
        <w:rPr>
          <w:color w:val="000000"/>
        </w:rPr>
        <w:t>,</w:t>
      </w:r>
      <w:r w:rsidR="002C3117" w:rsidRPr="00FC40F8">
        <w:rPr>
          <w:color w:val="000000"/>
        </w:rPr>
        <w:t xml:space="preserve"> </w:t>
      </w:r>
      <w:proofErr w:type="gramStart"/>
      <w:r w:rsidR="002C3117" w:rsidRPr="00FC40F8">
        <w:rPr>
          <w:color w:val="000000"/>
        </w:rPr>
        <w:t>расположенный</w:t>
      </w:r>
      <w:proofErr w:type="gramEnd"/>
      <w:r w:rsidR="002C3117" w:rsidRPr="00FC40F8">
        <w:rPr>
          <w:color w:val="000000"/>
        </w:rPr>
        <w:t xml:space="preserve"> по адресу: РК, г. Алматы, ул. Ташкентская 491</w:t>
      </w:r>
      <w:r w:rsidR="002A30DA" w:rsidRPr="00FC40F8">
        <w:rPr>
          <w:color w:val="000000"/>
        </w:rPr>
        <w:t>.</w:t>
      </w:r>
    </w:p>
    <w:p w:rsidR="00803F4C" w:rsidRPr="00FC40F8" w:rsidRDefault="00803F4C" w:rsidP="002B240D">
      <w:pPr>
        <w:spacing w:line="276" w:lineRule="auto"/>
        <w:ind w:left="-284"/>
        <w:jc w:val="both"/>
        <w:rPr>
          <w:color w:val="000000"/>
        </w:rPr>
      </w:pPr>
      <w:r w:rsidRPr="00FC40F8">
        <w:t xml:space="preserve">8. </w:t>
      </w:r>
      <w:r w:rsidRPr="00FC40F8">
        <w:rPr>
          <w:color w:val="000000"/>
        </w:rPr>
        <w:t>Заказчику в течение пяти календарных дней со дня подведения итогов тендера направить потенциальным поставщикам победителям подписанный договор закупа.</w:t>
      </w:r>
    </w:p>
    <w:p w:rsidR="00803F4C" w:rsidRPr="00FC40F8" w:rsidRDefault="00803F4C" w:rsidP="00FC40F8">
      <w:pPr>
        <w:spacing w:line="276" w:lineRule="auto"/>
        <w:ind w:left="-426"/>
        <w:jc w:val="both"/>
        <w:rPr>
          <w:color w:val="000000"/>
        </w:rPr>
      </w:pPr>
      <w:r w:rsidRPr="00FC40F8">
        <w:rPr>
          <w:color w:val="000000"/>
        </w:rPr>
        <w:t xml:space="preserve">   </w:t>
      </w:r>
      <w:r w:rsidRPr="00FC40F8">
        <w:t>9. Экспертная комиссия привлечена не была.</w:t>
      </w:r>
    </w:p>
    <w:p w:rsidR="00FC40F8" w:rsidRPr="00FC40F8" w:rsidRDefault="00D35390" w:rsidP="00D35390">
      <w:pPr>
        <w:spacing w:line="276" w:lineRule="auto"/>
        <w:ind w:left="-284"/>
        <w:jc w:val="both"/>
        <w:rPr>
          <w:color w:val="000000"/>
        </w:rPr>
      </w:pPr>
      <w:r w:rsidRPr="00FC40F8">
        <w:rPr>
          <w:color w:val="000000"/>
        </w:rPr>
        <w:t xml:space="preserve">      </w:t>
      </w:r>
    </w:p>
    <w:p w:rsidR="00D35390" w:rsidRPr="00FC40F8" w:rsidRDefault="00FC40F8" w:rsidP="00D35390">
      <w:pPr>
        <w:spacing w:line="276" w:lineRule="auto"/>
        <w:ind w:left="-284"/>
        <w:jc w:val="both"/>
      </w:pPr>
      <w:r w:rsidRPr="00FC40F8">
        <w:rPr>
          <w:color w:val="000000"/>
        </w:rPr>
        <w:t xml:space="preserve">       </w:t>
      </w:r>
      <w:proofErr w:type="spellStart"/>
      <w:r w:rsidR="00D35390" w:rsidRPr="00FC40F8">
        <w:t>Жаркова</w:t>
      </w:r>
      <w:proofErr w:type="spellEnd"/>
      <w:r w:rsidR="00D35390" w:rsidRPr="00FC40F8">
        <w:t xml:space="preserve"> О.И. _________________________ </w:t>
      </w:r>
      <w:proofErr w:type="spellStart"/>
      <w:r w:rsidR="00D35390" w:rsidRPr="00FC40F8">
        <w:t>и.о</w:t>
      </w:r>
      <w:proofErr w:type="spellEnd"/>
      <w:r w:rsidR="00D35390" w:rsidRPr="00FC40F8">
        <w:t>. председателя правления, заместитель председателя тендерной комиссии;</w:t>
      </w:r>
    </w:p>
    <w:p w:rsidR="00D35390" w:rsidRPr="00FC40F8" w:rsidRDefault="00D35390" w:rsidP="00D35390">
      <w:pPr>
        <w:spacing w:line="276" w:lineRule="auto"/>
        <w:ind w:left="-284"/>
        <w:jc w:val="both"/>
      </w:pPr>
      <w:r w:rsidRPr="00FC40F8">
        <w:t xml:space="preserve">       Члены комиссии:</w:t>
      </w:r>
    </w:p>
    <w:p w:rsidR="00D35390" w:rsidRPr="00FC40F8" w:rsidRDefault="00D35390" w:rsidP="00FC40F8">
      <w:pPr>
        <w:spacing w:line="276" w:lineRule="auto"/>
        <w:ind w:left="-284"/>
        <w:jc w:val="both"/>
      </w:pPr>
      <w:r w:rsidRPr="00FC40F8">
        <w:t xml:space="preserve">       Кимадиева Г.К. ________________________ Заведующая аптекой;</w:t>
      </w:r>
    </w:p>
    <w:p w:rsidR="00D35390" w:rsidRPr="00FC40F8" w:rsidRDefault="00D35390" w:rsidP="00FC40F8">
      <w:pPr>
        <w:spacing w:line="276" w:lineRule="auto"/>
        <w:ind w:left="-284"/>
        <w:jc w:val="both"/>
      </w:pPr>
      <w:r w:rsidRPr="00FC40F8">
        <w:t xml:space="preserve">       </w:t>
      </w:r>
      <w:proofErr w:type="spellStart"/>
      <w:r w:rsidRPr="00FC40F8">
        <w:t>Утегенова</w:t>
      </w:r>
      <w:proofErr w:type="spellEnd"/>
      <w:r w:rsidRPr="00FC40F8">
        <w:t xml:space="preserve"> А.С.___________________ специалист отдела государственных закупок;</w:t>
      </w:r>
    </w:p>
    <w:p w:rsidR="00FC40F8" w:rsidRPr="00FC40F8" w:rsidRDefault="00D35390" w:rsidP="00FC40F8">
      <w:pPr>
        <w:spacing w:line="276" w:lineRule="auto"/>
        <w:ind w:left="-284"/>
        <w:jc w:val="both"/>
      </w:pPr>
      <w:r w:rsidRPr="00FC40F8">
        <w:t xml:space="preserve">       Гасанова М.Н. ________________ Юрист;</w:t>
      </w:r>
    </w:p>
    <w:p w:rsidR="008029BF" w:rsidRPr="00FC40F8" w:rsidRDefault="00FC40F8" w:rsidP="00FC40F8">
      <w:pPr>
        <w:spacing w:line="276" w:lineRule="auto"/>
        <w:ind w:left="-284"/>
        <w:jc w:val="both"/>
      </w:pPr>
      <w:r w:rsidRPr="00FC40F8">
        <w:t xml:space="preserve">    </w:t>
      </w:r>
      <w:r w:rsidR="00D35390" w:rsidRPr="00FC40F8">
        <w:t xml:space="preserve">   </w:t>
      </w:r>
      <w:proofErr w:type="spellStart"/>
      <w:r w:rsidR="00D35390" w:rsidRPr="00FC40F8">
        <w:t>Мусапирова</w:t>
      </w:r>
      <w:proofErr w:type="spellEnd"/>
      <w:r w:rsidR="00D35390" w:rsidRPr="00FC40F8">
        <w:t xml:space="preserve"> А.М. _____________________специалис</w:t>
      </w:r>
      <w:r w:rsidR="002A30DA" w:rsidRPr="00FC40F8">
        <w:t>т отдела государственных закупок</w:t>
      </w:r>
    </w:p>
    <w:sectPr w:rsidR="008029BF" w:rsidRPr="00FC40F8" w:rsidSect="00DD0D0A">
      <w:pgSz w:w="16838" w:h="11906" w:orient="landscape"/>
      <w:pgMar w:top="567" w:right="395"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345"/>
    <w:multiLevelType w:val="multilevel"/>
    <w:tmpl w:val="DAF0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012AC"/>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BF56D81"/>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0D7392A"/>
    <w:multiLevelType w:val="singleLevel"/>
    <w:tmpl w:val="411E78A6"/>
    <w:lvl w:ilvl="0">
      <w:start w:val="4"/>
      <w:numFmt w:val="decimal"/>
      <w:lvlText w:val="%1."/>
      <w:lvlJc w:val="left"/>
      <w:pPr>
        <w:tabs>
          <w:tab w:val="num" w:pos="360"/>
        </w:tabs>
        <w:ind w:left="360" w:hanging="360"/>
      </w:pPr>
    </w:lvl>
  </w:abstractNum>
  <w:abstractNum w:abstractNumId="9">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5476E3"/>
    <w:multiLevelType w:val="singleLevel"/>
    <w:tmpl w:val="AF30633C"/>
    <w:lvl w:ilvl="0">
      <w:start w:val="1"/>
      <w:numFmt w:val="decimal"/>
      <w:pStyle w:val="a"/>
      <w:lvlText w:val=""/>
      <w:lvlJc w:val="left"/>
      <w:pPr>
        <w:tabs>
          <w:tab w:val="num" w:pos="360"/>
        </w:tabs>
        <w:ind w:left="360" w:hanging="360"/>
      </w:pPr>
      <w:rPr>
        <w:rFonts w:hint="default"/>
      </w:rPr>
    </w:lvl>
  </w:abstractNum>
  <w:abstractNum w:abstractNumId="14">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8"/>
    <w:lvlOverride w:ilvl="0">
      <w:startOverride w:val="4"/>
    </w:lvlOverride>
  </w:num>
  <w:num w:numId="5">
    <w:abstractNumId w:val="4"/>
  </w:num>
  <w:num w:numId="6">
    <w:abstractNumId w:val="5"/>
  </w:num>
  <w:num w:numId="7">
    <w:abstractNumId w:val="16"/>
  </w:num>
  <w:num w:numId="8">
    <w:abstractNumId w:val="2"/>
  </w:num>
  <w:num w:numId="9">
    <w:abstractNumId w:val="11"/>
  </w:num>
  <w:num w:numId="10">
    <w:abstractNumId w:val="14"/>
  </w:num>
  <w:num w:numId="11">
    <w:abstractNumId w:val="15"/>
  </w:num>
  <w:num w:numId="12">
    <w:abstractNumId w:val="10"/>
  </w:num>
  <w:num w:numId="13">
    <w:abstractNumId w:val="17"/>
  </w:num>
  <w:num w:numId="14">
    <w:abstractNumId w:val="9"/>
  </w:num>
  <w:num w:numId="15">
    <w:abstractNumId w:val="1"/>
  </w:num>
  <w:num w:numId="16">
    <w:abstractNumId w:val="1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B6"/>
    <w:rsid w:val="00001F94"/>
    <w:rsid w:val="00003725"/>
    <w:rsid w:val="000173AB"/>
    <w:rsid w:val="00022E48"/>
    <w:rsid w:val="00027DD0"/>
    <w:rsid w:val="000415D4"/>
    <w:rsid w:val="00060FE8"/>
    <w:rsid w:val="00071BE0"/>
    <w:rsid w:val="00076A67"/>
    <w:rsid w:val="00076D7A"/>
    <w:rsid w:val="000858BD"/>
    <w:rsid w:val="00093461"/>
    <w:rsid w:val="000C4A2E"/>
    <w:rsid w:val="000E09FB"/>
    <w:rsid w:val="000E3C49"/>
    <w:rsid w:val="000E523C"/>
    <w:rsid w:val="000F4617"/>
    <w:rsid w:val="00106435"/>
    <w:rsid w:val="00130924"/>
    <w:rsid w:val="00136B6E"/>
    <w:rsid w:val="001468E1"/>
    <w:rsid w:val="00150E19"/>
    <w:rsid w:val="0016050A"/>
    <w:rsid w:val="0019187E"/>
    <w:rsid w:val="00194303"/>
    <w:rsid w:val="001A6A70"/>
    <w:rsid w:val="001A6EF1"/>
    <w:rsid w:val="001B5526"/>
    <w:rsid w:val="001C2809"/>
    <w:rsid w:val="001C7F37"/>
    <w:rsid w:val="001D0E25"/>
    <w:rsid w:val="001D771D"/>
    <w:rsid w:val="001E29FD"/>
    <w:rsid w:val="001F682C"/>
    <w:rsid w:val="0021369A"/>
    <w:rsid w:val="00226466"/>
    <w:rsid w:val="00233514"/>
    <w:rsid w:val="00240F69"/>
    <w:rsid w:val="00241B53"/>
    <w:rsid w:val="00246EF1"/>
    <w:rsid w:val="002554F9"/>
    <w:rsid w:val="00261B1D"/>
    <w:rsid w:val="00261F24"/>
    <w:rsid w:val="00263363"/>
    <w:rsid w:val="00264B29"/>
    <w:rsid w:val="0026577B"/>
    <w:rsid w:val="002700EC"/>
    <w:rsid w:val="0027102E"/>
    <w:rsid w:val="00271B9F"/>
    <w:rsid w:val="00286405"/>
    <w:rsid w:val="002873C1"/>
    <w:rsid w:val="002967F3"/>
    <w:rsid w:val="002A30DA"/>
    <w:rsid w:val="002B240D"/>
    <w:rsid w:val="002B5D95"/>
    <w:rsid w:val="002C3117"/>
    <w:rsid w:val="002C71B9"/>
    <w:rsid w:val="002D7B46"/>
    <w:rsid w:val="002D7F5D"/>
    <w:rsid w:val="002E3E73"/>
    <w:rsid w:val="002F1E93"/>
    <w:rsid w:val="003103DC"/>
    <w:rsid w:val="00313713"/>
    <w:rsid w:val="003159D8"/>
    <w:rsid w:val="00320C91"/>
    <w:rsid w:val="00330FD8"/>
    <w:rsid w:val="00340A7F"/>
    <w:rsid w:val="003558B7"/>
    <w:rsid w:val="00371CF3"/>
    <w:rsid w:val="00375744"/>
    <w:rsid w:val="003763FF"/>
    <w:rsid w:val="0039424C"/>
    <w:rsid w:val="00394FC9"/>
    <w:rsid w:val="003B3394"/>
    <w:rsid w:val="003B479D"/>
    <w:rsid w:val="003B755E"/>
    <w:rsid w:val="003C5E65"/>
    <w:rsid w:val="003E5AE2"/>
    <w:rsid w:val="0040161B"/>
    <w:rsid w:val="004219D6"/>
    <w:rsid w:val="004238B0"/>
    <w:rsid w:val="00432B20"/>
    <w:rsid w:val="00453077"/>
    <w:rsid w:val="0045455D"/>
    <w:rsid w:val="00471A6A"/>
    <w:rsid w:val="0048312F"/>
    <w:rsid w:val="00493C6C"/>
    <w:rsid w:val="00495D6A"/>
    <w:rsid w:val="004A663F"/>
    <w:rsid w:val="004B364C"/>
    <w:rsid w:val="004E6D41"/>
    <w:rsid w:val="004F4238"/>
    <w:rsid w:val="0050625F"/>
    <w:rsid w:val="00534CDA"/>
    <w:rsid w:val="0054338D"/>
    <w:rsid w:val="00546CC4"/>
    <w:rsid w:val="00546D1E"/>
    <w:rsid w:val="00554DEB"/>
    <w:rsid w:val="00556906"/>
    <w:rsid w:val="00563E60"/>
    <w:rsid w:val="005670EA"/>
    <w:rsid w:val="00572CF8"/>
    <w:rsid w:val="00573308"/>
    <w:rsid w:val="00573EEE"/>
    <w:rsid w:val="00582ABA"/>
    <w:rsid w:val="005859F4"/>
    <w:rsid w:val="0059232F"/>
    <w:rsid w:val="00595AC6"/>
    <w:rsid w:val="005A44C9"/>
    <w:rsid w:val="005A76E3"/>
    <w:rsid w:val="005B155A"/>
    <w:rsid w:val="005C1289"/>
    <w:rsid w:val="005D0E7E"/>
    <w:rsid w:val="005E4B7D"/>
    <w:rsid w:val="005F6054"/>
    <w:rsid w:val="0060041F"/>
    <w:rsid w:val="00611DC6"/>
    <w:rsid w:val="00620D10"/>
    <w:rsid w:val="00621DA4"/>
    <w:rsid w:val="0063126D"/>
    <w:rsid w:val="00632964"/>
    <w:rsid w:val="00654D10"/>
    <w:rsid w:val="0066620C"/>
    <w:rsid w:val="0069572D"/>
    <w:rsid w:val="00695E80"/>
    <w:rsid w:val="006A078D"/>
    <w:rsid w:val="006A2423"/>
    <w:rsid w:val="006A4F4C"/>
    <w:rsid w:val="006A7E64"/>
    <w:rsid w:val="006B099C"/>
    <w:rsid w:val="006B0C2A"/>
    <w:rsid w:val="006C71ED"/>
    <w:rsid w:val="006E25D4"/>
    <w:rsid w:val="006E78CE"/>
    <w:rsid w:val="00700483"/>
    <w:rsid w:val="00701A53"/>
    <w:rsid w:val="007101D0"/>
    <w:rsid w:val="007237ED"/>
    <w:rsid w:val="0073261A"/>
    <w:rsid w:val="0075168C"/>
    <w:rsid w:val="007562D5"/>
    <w:rsid w:val="00756909"/>
    <w:rsid w:val="007607F0"/>
    <w:rsid w:val="0077733E"/>
    <w:rsid w:val="007A3A1A"/>
    <w:rsid w:val="007B0912"/>
    <w:rsid w:val="007B3F95"/>
    <w:rsid w:val="007C46F0"/>
    <w:rsid w:val="007C521F"/>
    <w:rsid w:val="007C77B6"/>
    <w:rsid w:val="007D010C"/>
    <w:rsid w:val="007D5576"/>
    <w:rsid w:val="008029BF"/>
    <w:rsid w:val="00802BFE"/>
    <w:rsid w:val="00803CD3"/>
    <w:rsid w:val="00803F4C"/>
    <w:rsid w:val="00820E8B"/>
    <w:rsid w:val="008304D2"/>
    <w:rsid w:val="00832781"/>
    <w:rsid w:val="008537E7"/>
    <w:rsid w:val="008600A9"/>
    <w:rsid w:val="00870328"/>
    <w:rsid w:val="00882E12"/>
    <w:rsid w:val="00887AF0"/>
    <w:rsid w:val="00892091"/>
    <w:rsid w:val="00894B06"/>
    <w:rsid w:val="0089639C"/>
    <w:rsid w:val="008A0BC8"/>
    <w:rsid w:val="008A3618"/>
    <w:rsid w:val="008A3C2E"/>
    <w:rsid w:val="008B3D56"/>
    <w:rsid w:val="008C0FC5"/>
    <w:rsid w:val="008D2B47"/>
    <w:rsid w:val="008D37B3"/>
    <w:rsid w:val="00905031"/>
    <w:rsid w:val="00911769"/>
    <w:rsid w:val="009230D0"/>
    <w:rsid w:val="009304F3"/>
    <w:rsid w:val="00942A88"/>
    <w:rsid w:val="00967F4F"/>
    <w:rsid w:val="00972CB9"/>
    <w:rsid w:val="00976A1A"/>
    <w:rsid w:val="00985D87"/>
    <w:rsid w:val="00993159"/>
    <w:rsid w:val="00993526"/>
    <w:rsid w:val="00993D27"/>
    <w:rsid w:val="009A363E"/>
    <w:rsid w:val="009A6ECA"/>
    <w:rsid w:val="009B745C"/>
    <w:rsid w:val="009C7858"/>
    <w:rsid w:val="009D1E1D"/>
    <w:rsid w:val="009E00C3"/>
    <w:rsid w:val="009E0A56"/>
    <w:rsid w:val="009E382F"/>
    <w:rsid w:val="009E3B4D"/>
    <w:rsid w:val="009F00B0"/>
    <w:rsid w:val="009F0F64"/>
    <w:rsid w:val="00A02DD6"/>
    <w:rsid w:val="00A1013E"/>
    <w:rsid w:val="00A1127B"/>
    <w:rsid w:val="00A24F8C"/>
    <w:rsid w:val="00A400D4"/>
    <w:rsid w:val="00A4308D"/>
    <w:rsid w:val="00A44812"/>
    <w:rsid w:val="00A61F91"/>
    <w:rsid w:val="00A65B5E"/>
    <w:rsid w:val="00A72B8D"/>
    <w:rsid w:val="00A74DA3"/>
    <w:rsid w:val="00A76D82"/>
    <w:rsid w:val="00A83640"/>
    <w:rsid w:val="00A84D9F"/>
    <w:rsid w:val="00A90EC4"/>
    <w:rsid w:val="00A95369"/>
    <w:rsid w:val="00AA0399"/>
    <w:rsid w:val="00AA21F3"/>
    <w:rsid w:val="00AB24D4"/>
    <w:rsid w:val="00AC2584"/>
    <w:rsid w:val="00AC38DF"/>
    <w:rsid w:val="00AD30AB"/>
    <w:rsid w:val="00AE046D"/>
    <w:rsid w:val="00AE24C5"/>
    <w:rsid w:val="00B06CEA"/>
    <w:rsid w:val="00B200FC"/>
    <w:rsid w:val="00B2170B"/>
    <w:rsid w:val="00B26D5D"/>
    <w:rsid w:val="00B35BB7"/>
    <w:rsid w:val="00B7372C"/>
    <w:rsid w:val="00B7636C"/>
    <w:rsid w:val="00B809CC"/>
    <w:rsid w:val="00B853CD"/>
    <w:rsid w:val="00B917F5"/>
    <w:rsid w:val="00B92BAD"/>
    <w:rsid w:val="00B938FA"/>
    <w:rsid w:val="00BA6F73"/>
    <w:rsid w:val="00BD30E3"/>
    <w:rsid w:val="00BD4E11"/>
    <w:rsid w:val="00BE0AD4"/>
    <w:rsid w:val="00BE449A"/>
    <w:rsid w:val="00BE792B"/>
    <w:rsid w:val="00BF641D"/>
    <w:rsid w:val="00BF7A21"/>
    <w:rsid w:val="00C216B6"/>
    <w:rsid w:val="00C23B9B"/>
    <w:rsid w:val="00C26C44"/>
    <w:rsid w:val="00C315F5"/>
    <w:rsid w:val="00C77213"/>
    <w:rsid w:val="00CA08F5"/>
    <w:rsid w:val="00CB3419"/>
    <w:rsid w:val="00CB5011"/>
    <w:rsid w:val="00CC67C0"/>
    <w:rsid w:val="00CD0950"/>
    <w:rsid w:val="00CE4D12"/>
    <w:rsid w:val="00CE52A6"/>
    <w:rsid w:val="00CE621F"/>
    <w:rsid w:val="00CE6679"/>
    <w:rsid w:val="00CF63D0"/>
    <w:rsid w:val="00CF74D1"/>
    <w:rsid w:val="00D034CE"/>
    <w:rsid w:val="00D23861"/>
    <w:rsid w:val="00D35390"/>
    <w:rsid w:val="00D374AF"/>
    <w:rsid w:val="00D40B18"/>
    <w:rsid w:val="00D41007"/>
    <w:rsid w:val="00D43937"/>
    <w:rsid w:val="00D519F7"/>
    <w:rsid w:val="00D666D2"/>
    <w:rsid w:val="00D74EAB"/>
    <w:rsid w:val="00D76BE4"/>
    <w:rsid w:val="00D85BBD"/>
    <w:rsid w:val="00D85C46"/>
    <w:rsid w:val="00D97F64"/>
    <w:rsid w:val="00DA68E4"/>
    <w:rsid w:val="00DA6BE7"/>
    <w:rsid w:val="00DC5398"/>
    <w:rsid w:val="00DC5B95"/>
    <w:rsid w:val="00DC6779"/>
    <w:rsid w:val="00DD0D0A"/>
    <w:rsid w:val="00DF0C22"/>
    <w:rsid w:val="00DF1265"/>
    <w:rsid w:val="00DF4939"/>
    <w:rsid w:val="00DF5343"/>
    <w:rsid w:val="00E20E50"/>
    <w:rsid w:val="00E245A3"/>
    <w:rsid w:val="00E274DF"/>
    <w:rsid w:val="00E376EB"/>
    <w:rsid w:val="00E37AAC"/>
    <w:rsid w:val="00E71F40"/>
    <w:rsid w:val="00E75C3D"/>
    <w:rsid w:val="00E93CAE"/>
    <w:rsid w:val="00EA0EEE"/>
    <w:rsid w:val="00EB1876"/>
    <w:rsid w:val="00EC20D0"/>
    <w:rsid w:val="00EC2395"/>
    <w:rsid w:val="00EC57FB"/>
    <w:rsid w:val="00EC66A8"/>
    <w:rsid w:val="00EE437E"/>
    <w:rsid w:val="00EE5C66"/>
    <w:rsid w:val="00EF1F9F"/>
    <w:rsid w:val="00F043EF"/>
    <w:rsid w:val="00F0603C"/>
    <w:rsid w:val="00F07783"/>
    <w:rsid w:val="00F16F83"/>
    <w:rsid w:val="00F1702E"/>
    <w:rsid w:val="00F37F25"/>
    <w:rsid w:val="00F405B7"/>
    <w:rsid w:val="00F42AC9"/>
    <w:rsid w:val="00F53CC6"/>
    <w:rsid w:val="00F5461F"/>
    <w:rsid w:val="00F560FB"/>
    <w:rsid w:val="00FA0248"/>
    <w:rsid w:val="00FA18BC"/>
    <w:rsid w:val="00FA4B17"/>
    <w:rsid w:val="00FB3928"/>
    <w:rsid w:val="00FB4221"/>
    <w:rsid w:val="00FC40F8"/>
    <w:rsid w:val="00FD081B"/>
    <w:rsid w:val="00FD330C"/>
    <w:rsid w:val="00FE45B5"/>
    <w:rsid w:val="00FF2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5B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DF0C22"/>
    <w:pPr>
      <w:keepNext/>
      <w:outlineLvl w:val="0"/>
    </w:pPr>
    <w:rPr>
      <w:sz w:val="28"/>
      <w:szCs w:val="32"/>
    </w:rPr>
  </w:style>
  <w:style w:type="paragraph" w:styleId="2">
    <w:name w:val="heading 2"/>
    <w:basedOn w:val="a0"/>
    <w:next w:val="a0"/>
    <w:link w:val="20"/>
    <w:uiPriority w:val="99"/>
    <w:qFormat/>
    <w:rsid w:val="00DF0C2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DF0C22"/>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A4F4C"/>
    <w:pPr>
      <w:widowControl w:val="0"/>
      <w:autoSpaceDE w:val="0"/>
      <w:autoSpaceDN w:val="0"/>
      <w:adjustRightInd w:val="0"/>
      <w:ind w:left="720"/>
      <w:contextualSpacing/>
    </w:pPr>
    <w:rPr>
      <w:rFonts w:ascii="Arial" w:hAnsi="Arial" w:cs="Arial"/>
      <w:sz w:val="20"/>
      <w:szCs w:val="20"/>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0"/>
    <w:link w:val="a6"/>
    <w:uiPriority w:val="99"/>
    <w:qFormat/>
    <w:rsid w:val="00FE45B5"/>
    <w:pPr>
      <w:spacing w:before="100" w:beforeAutospacing="1" w:after="100" w:afterAutospacing="1"/>
    </w:pPr>
  </w:style>
  <w:style w:type="paragraph" w:styleId="a7">
    <w:name w:val="No Spacing"/>
    <w:link w:val="a8"/>
    <w:uiPriority w:val="1"/>
    <w:qFormat/>
    <w:rsid w:val="00FE45B5"/>
    <w:pPr>
      <w:spacing w:after="0"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uiPriority w:val="99"/>
    <w:locked/>
    <w:rsid w:val="00FE45B5"/>
    <w:rPr>
      <w:rFonts w:ascii="Times New Roman" w:eastAsia="Times New Roman" w:hAnsi="Times New Roman" w:cs="Times New Roman"/>
      <w:sz w:val="24"/>
      <w:szCs w:val="24"/>
      <w:lang w:eastAsia="ru-RU"/>
    </w:rPr>
  </w:style>
  <w:style w:type="paragraph" w:styleId="a">
    <w:name w:val="Body Text"/>
    <w:basedOn w:val="a0"/>
    <w:link w:val="a9"/>
    <w:uiPriority w:val="99"/>
    <w:rsid w:val="003763FF"/>
    <w:pPr>
      <w:numPr>
        <w:numId w:val="2"/>
      </w:numPr>
      <w:jc w:val="both"/>
    </w:pPr>
    <w:rPr>
      <w:sz w:val="28"/>
      <w:szCs w:val="20"/>
    </w:rPr>
  </w:style>
  <w:style w:type="character" w:customStyle="1" w:styleId="a9">
    <w:name w:val="Основной текст Знак"/>
    <w:basedOn w:val="a1"/>
    <w:link w:val="a"/>
    <w:uiPriority w:val="99"/>
    <w:rsid w:val="003763FF"/>
    <w:rPr>
      <w:rFonts w:ascii="Times New Roman" w:eastAsia="Times New Roman" w:hAnsi="Times New Roman" w:cs="Times New Roman"/>
      <w:sz w:val="28"/>
      <w:szCs w:val="20"/>
      <w:lang w:eastAsia="ru-RU"/>
    </w:rPr>
  </w:style>
  <w:style w:type="character" w:styleId="aa">
    <w:name w:val="Strong"/>
    <w:qFormat/>
    <w:rsid w:val="003763FF"/>
    <w:rPr>
      <w:b/>
      <w:bCs/>
    </w:rPr>
  </w:style>
  <w:style w:type="paragraph" w:styleId="ab">
    <w:name w:val="Balloon Text"/>
    <w:basedOn w:val="a0"/>
    <w:link w:val="ac"/>
    <w:uiPriority w:val="99"/>
    <w:semiHidden/>
    <w:unhideWhenUsed/>
    <w:rsid w:val="00DF1265"/>
    <w:rPr>
      <w:rFonts w:ascii="Tahoma" w:hAnsi="Tahoma" w:cs="Tahoma"/>
      <w:sz w:val="16"/>
      <w:szCs w:val="16"/>
    </w:rPr>
  </w:style>
  <w:style w:type="character" w:customStyle="1" w:styleId="ac">
    <w:name w:val="Текст выноски Знак"/>
    <w:basedOn w:val="a1"/>
    <w:link w:val="ab"/>
    <w:uiPriority w:val="99"/>
    <w:semiHidden/>
    <w:rsid w:val="00DF1265"/>
    <w:rPr>
      <w:rFonts w:ascii="Tahoma" w:eastAsia="Times New Roman" w:hAnsi="Tahoma" w:cs="Tahoma"/>
      <w:sz w:val="16"/>
      <w:szCs w:val="16"/>
      <w:lang w:eastAsia="ru-RU"/>
    </w:rPr>
  </w:style>
  <w:style w:type="character" w:customStyle="1" w:styleId="s0">
    <w:name w:val="s0"/>
    <w:rsid w:val="00993526"/>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s1">
    <w:name w:val="s1"/>
    <w:basedOn w:val="a1"/>
    <w:uiPriority w:val="99"/>
    <w:rsid w:val="00573EEE"/>
    <w:rPr>
      <w:rFonts w:ascii="Times New Roman" w:hAnsi="Times New Roman" w:cs="Times New Roman" w:hint="default"/>
      <w:b/>
      <w:bCs/>
      <w:i w:val="0"/>
      <w:iCs w:val="0"/>
      <w:strike w:val="0"/>
      <w:dstrike w:val="0"/>
      <w:color w:val="000000"/>
      <w:sz w:val="20"/>
      <w:szCs w:val="20"/>
      <w:u w:val="none"/>
      <w:effect w:val="none"/>
    </w:rPr>
  </w:style>
  <w:style w:type="character" w:customStyle="1" w:styleId="10">
    <w:name w:val="Заголовок 1 Знак"/>
    <w:basedOn w:val="a1"/>
    <w:link w:val="1"/>
    <w:uiPriority w:val="99"/>
    <w:rsid w:val="00DF0C22"/>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DF0C22"/>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DF0C22"/>
    <w:rPr>
      <w:rFonts w:ascii="Arial" w:eastAsia="Times New Roman" w:hAnsi="Arial" w:cs="Arial"/>
      <w:b/>
      <w:bCs/>
      <w:sz w:val="26"/>
      <w:szCs w:val="26"/>
      <w:lang w:eastAsia="ru-RU"/>
    </w:rPr>
  </w:style>
  <w:style w:type="paragraph" w:styleId="HTML">
    <w:name w:val="HTML Preformatted"/>
    <w:basedOn w:val="a0"/>
    <w:link w:val="HTML0"/>
    <w:uiPriority w:val="99"/>
    <w:rsid w:val="00DF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rPr>
  </w:style>
  <w:style w:type="character" w:customStyle="1" w:styleId="HTML0">
    <w:name w:val="Стандартный HTML Знак"/>
    <w:basedOn w:val="a1"/>
    <w:link w:val="HTML"/>
    <w:uiPriority w:val="99"/>
    <w:rsid w:val="00DF0C22"/>
    <w:rPr>
      <w:rFonts w:ascii="Courier New" w:eastAsia="Arial Unicode MS" w:hAnsi="Courier New" w:cs="Courier New"/>
      <w:color w:val="000000"/>
      <w:sz w:val="24"/>
      <w:szCs w:val="24"/>
      <w:lang w:eastAsia="ru-RU"/>
    </w:rPr>
  </w:style>
  <w:style w:type="paragraph" w:styleId="21">
    <w:name w:val="Body Text Indent 2"/>
    <w:basedOn w:val="a0"/>
    <w:link w:val="22"/>
    <w:uiPriority w:val="99"/>
    <w:rsid w:val="00DF0C22"/>
    <w:pPr>
      <w:ind w:firstLine="513"/>
      <w:jc w:val="both"/>
    </w:pPr>
  </w:style>
  <w:style w:type="character" w:customStyle="1" w:styleId="22">
    <w:name w:val="Основной текст с отступом 2 Знак"/>
    <w:basedOn w:val="a1"/>
    <w:link w:val="21"/>
    <w:uiPriority w:val="99"/>
    <w:rsid w:val="00DF0C22"/>
    <w:rPr>
      <w:rFonts w:ascii="Times New Roman" w:eastAsia="Times New Roman" w:hAnsi="Times New Roman" w:cs="Times New Roman"/>
      <w:sz w:val="24"/>
      <w:szCs w:val="24"/>
      <w:lang w:eastAsia="ru-RU"/>
    </w:rPr>
  </w:style>
  <w:style w:type="character" w:styleId="ad">
    <w:name w:val="Hyperlink"/>
    <w:uiPriority w:val="99"/>
    <w:rsid w:val="00DF0C22"/>
    <w:rPr>
      <w:rFonts w:ascii="Times New Roman" w:hAnsi="Times New Roman" w:cs="Times New Roman" w:hint="default"/>
      <w:color w:val="333399"/>
      <w:u w:val="single"/>
    </w:rPr>
  </w:style>
  <w:style w:type="paragraph" w:styleId="ae">
    <w:name w:val="footer"/>
    <w:basedOn w:val="a0"/>
    <w:link w:val="af"/>
    <w:uiPriority w:val="99"/>
    <w:rsid w:val="00DF0C22"/>
    <w:pPr>
      <w:tabs>
        <w:tab w:val="center" w:pos="4153"/>
        <w:tab w:val="right" w:pos="8306"/>
      </w:tabs>
    </w:pPr>
    <w:rPr>
      <w:lang w:val="kk-KZ"/>
    </w:rPr>
  </w:style>
  <w:style w:type="character" w:customStyle="1" w:styleId="af">
    <w:name w:val="Нижний колонтитул Знак"/>
    <w:basedOn w:val="a1"/>
    <w:link w:val="ae"/>
    <w:uiPriority w:val="99"/>
    <w:rsid w:val="00DF0C22"/>
    <w:rPr>
      <w:rFonts w:ascii="Times New Roman" w:eastAsia="Times New Roman" w:hAnsi="Times New Roman" w:cs="Times New Roman"/>
      <w:sz w:val="24"/>
      <w:szCs w:val="24"/>
      <w:lang w:val="kk-KZ" w:eastAsia="ru-RU"/>
    </w:rPr>
  </w:style>
  <w:style w:type="paragraph" w:styleId="af0">
    <w:name w:val="Title"/>
    <w:basedOn w:val="a0"/>
    <w:link w:val="af1"/>
    <w:uiPriority w:val="99"/>
    <w:qFormat/>
    <w:rsid w:val="00DF0C22"/>
    <w:pPr>
      <w:widowControl w:val="0"/>
      <w:autoSpaceDE w:val="0"/>
      <w:autoSpaceDN w:val="0"/>
      <w:adjustRightInd w:val="0"/>
      <w:spacing w:line="300" w:lineRule="auto"/>
      <w:ind w:left="560" w:hanging="540"/>
      <w:jc w:val="center"/>
    </w:pPr>
    <w:rPr>
      <w:sz w:val="28"/>
      <w:szCs w:val="22"/>
    </w:rPr>
  </w:style>
  <w:style w:type="character" w:customStyle="1" w:styleId="af1">
    <w:name w:val="Название Знак"/>
    <w:basedOn w:val="a1"/>
    <w:link w:val="af0"/>
    <w:uiPriority w:val="99"/>
    <w:rsid w:val="00DF0C22"/>
    <w:rPr>
      <w:rFonts w:ascii="Times New Roman" w:eastAsia="Times New Roman" w:hAnsi="Times New Roman" w:cs="Times New Roman"/>
      <w:sz w:val="28"/>
      <w:lang w:eastAsia="ru-RU"/>
    </w:rPr>
  </w:style>
  <w:style w:type="paragraph" w:customStyle="1" w:styleId="11">
    <w:name w:val="Знак Знак1 Знак Знак Знак Знак Знак Знак Знак"/>
    <w:basedOn w:val="a0"/>
    <w:autoRedefine/>
    <w:uiPriority w:val="99"/>
    <w:rsid w:val="00DF0C22"/>
    <w:pPr>
      <w:spacing w:after="160" w:line="240" w:lineRule="exact"/>
    </w:pPr>
    <w:rPr>
      <w:rFonts w:eastAsia="SimSun"/>
      <w:b/>
      <w:bCs/>
      <w:sz w:val="28"/>
      <w:szCs w:val="28"/>
      <w:lang w:val="en-US" w:eastAsia="en-US"/>
    </w:rPr>
  </w:style>
  <w:style w:type="paragraph" w:styleId="af2">
    <w:name w:val="header"/>
    <w:basedOn w:val="a0"/>
    <w:link w:val="af3"/>
    <w:uiPriority w:val="99"/>
    <w:rsid w:val="00DF0C22"/>
    <w:pPr>
      <w:tabs>
        <w:tab w:val="center" w:pos="4153"/>
        <w:tab w:val="right" w:pos="8306"/>
      </w:tabs>
    </w:pPr>
  </w:style>
  <w:style w:type="character" w:customStyle="1" w:styleId="af3">
    <w:name w:val="Верхний колонтитул Знак"/>
    <w:basedOn w:val="a1"/>
    <w:link w:val="af2"/>
    <w:uiPriority w:val="99"/>
    <w:rsid w:val="00DF0C22"/>
    <w:rPr>
      <w:rFonts w:ascii="Times New Roman" w:eastAsia="Times New Roman" w:hAnsi="Times New Roman" w:cs="Times New Roman"/>
      <w:sz w:val="24"/>
      <w:szCs w:val="24"/>
      <w:lang w:eastAsia="ru-RU"/>
    </w:rPr>
  </w:style>
  <w:style w:type="table" w:styleId="af4">
    <w:name w:val="Table Grid"/>
    <w:basedOn w:val="a2"/>
    <w:uiPriority w:val="59"/>
    <w:rsid w:val="00DF0C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DF0C22"/>
    <w:pPr>
      <w:spacing w:after="0" w:line="240" w:lineRule="auto"/>
    </w:pPr>
    <w:rPr>
      <w:rFonts w:ascii="Calibri" w:eastAsia="Calibri" w:hAnsi="Calibri" w:cs="Times New Roman"/>
    </w:rPr>
  </w:style>
  <w:style w:type="numbering" w:customStyle="1" w:styleId="13">
    <w:name w:val="Нет списка1"/>
    <w:next w:val="a3"/>
    <w:uiPriority w:val="99"/>
    <w:semiHidden/>
    <w:unhideWhenUsed/>
    <w:rsid w:val="00DF0C22"/>
  </w:style>
  <w:style w:type="table" w:customStyle="1" w:styleId="14">
    <w:name w:val="Сетка таблицы1"/>
    <w:basedOn w:val="a2"/>
    <w:next w:val="af4"/>
    <w:uiPriority w:val="99"/>
    <w:rsid w:val="00DF0C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DF0C22"/>
    <w:pPr>
      <w:widowControl w:val="0"/>
      <w:ind w:left="720"/>
    </w:pPr>
    <w:rPr>
      <w:sz w:val="22"/>
      <w:szCs w:val="22"/>
    </w:rPr>
  </w:style>
  <w:style w:type="character" w:customStyle="1" w:styleId="apple-converted-space">
    <w:name w:val="apple-converted-space"/>
    <w:rsid w:val="00DF0C22"/>
  </w:style>
  <w:style w:type="paragraph" w:styleId="af5">
    <w:name w:val="Subtitle"/>
    <w:basedOn w:val="a0"/>
    <w:next w:val="a0"/>
    <w:link w:val="af6"/>
    <w:uiPriority w:val="11"/>
    <w:qFormat/>
    <w:rsid w:val="00DF0C22"/>
    <w:pPr>
      <w:numPr>
        <w:ilvl w:val="1"/>
      </w:numPr>
      <w:spacing w:after="200" w:line="276" w:lineRule="auto"/>
      <w:ind w:left="86"/>
    </w:pPr>
    <w:rPr>
      <w:rFonts w:ascii="Consolas" w:eastAsia="Consolas" w:hAnsi="Consolas" w:cs="Consolas"/>
      <w:sz w:val="22"/>
      <w:szCs w:val="22"/>
      <w:lang w:val="en-US" w:eastAsia="en-US"/>
    </w:rPr>
  </w:style>
  <w:style w:type="character" w:customStyle="1" w:styleId="af6">
    <w:name w:val="Подзаголовок Знак"/>
    <w:basedOn w:val="a1"/>
    <w:link w:val="af5"/>
    <w:uiPriority w:val="11"/>
    <w:rsid w:val="00DF0C22"/>
    <w:rPr>
      <w:rFonts w:ascii="Consolas" w:eastAsia="Consolas" w:hAnsi="Consolas" w:cs="Consolas"/>
      <w:lang w:val="en-US"/>
    </w:rPr>
  </w:style>
  <w:style w:type="character" w:customStyle="1" w:styleId="af7">
    <w:name w:val="a"/>
    <w:rsid w:val="00DF0C22"/>
    <w:rPr>
      <w:color w:val="333399"/>
      <w:u w:val="single"/>
    </w:rPr>
  </w:style>
  <w:style w:type="character" w:customStyle="1" w:styleId="s2">
    <w:name w:val="s2"/>
    <w:rsid w:val="00DF0C22"/>
    <w:rPr>
      <w:rFonts w:ascii="Times New Roman" w:hAnsi="Times New Roman" w:cs="Times New Roman" w:hint="default"/>
      <w:color w:val="333399"/>
      <w:u w:val="single"/>
    </w:rPr>
  </w:style>
  <w:style w:type="character" w:customStyle="1" w:styleId="a8">
    <w:name w:val="Без интервала Знак"/>
    <w:link w:val="a7"/>
    <w:uiPriority w:val="1"/>
    <w:locked/>
    <w:rsid w:val="00DF0C22"/>
    <w:rPr>
      <w:rFonts w:ascii="Times New Roman" w:eastAsia="Times New Roman" w:hAnsi="Times New Roman" w:cs="Times New Roman"/>
      <w:sz w:val="24"/>
      <w:szCs w:val="24"/>
      <w:lang w:eastAsia="ru-RU"/>
    </w:rPr>
  </w:style>
  <w:style w:type="paragraph" w:customStyle="1" w:styleId="16">
    <w:name w:val="Абзац списка1"/>
    <w:basedOn w:val="a0"/>
    <w:uiPriority w:val="99"/>
    <w:qFormat/>
    <w:rsid w:val="00DF0C22"/>
    <w:pPr>
      <w:widowControl w:val="0"/>
      <w:ind w:left="720"/>
    </w:pPr>
    <w:rPr>
      <w:sz w:val="22"/>
      <w:szCs w:val="22"/>
    </w:rPr>
  </w:style>
  <w:style w:type="character" w:styleId="af8">
    <w:name w:val="annotation reference"/>
    <w:uiPriority w:val="99"/>
    <w:semiHidden/>
    <w:unhideWhenUsed/>
    <w:rsid w:val="00DF0C22"/>
    <w:rPr>
      <w:sz w:val="16"/>
      <w:szCs w:val="16"/>
    </w:rPr>
  </w:style>
  <w:style w:type="paragraph" w:styleId="af9">
    <w:name w:val="annotation text"/>
    <w:basedOn w:val="a0"/>
    <w:link w:val="afa"/>
    <w:uiPriority w:val="99"/>
    <w:semiHidden/>
    <w:unhideWhenUsed/>
    <w:rsid w:val="00DF0C22"/>
    <w:rPr>
      <w:sz w:val="20"/>
      <w:szCs w:val="20"/>
    </w:rPr>
  </w:style>
  <w:style w:type="character" w:customStyle="1" w:styleId="afa">
    <w:name w:val="Текст примечания Знак"/>
    <w:basedOn w:val="a1"/>
    <w:link w:val="af9"/>
    <w:uiPriority w:val="99"/>
    <w:semiHidden/>
    <w:rsid w:val="00DF0C2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DF0C22"/>
    <w:rPr>
      <w:b/>
      <w:bCs/>
    </w:rPr>
  </w:style>
  <w:style w:type="character" w:customStyle="1" w:styleId="afc">
    <w:name w:val="Тема примечания Знак"/>
    <w:basedOn w:val="afa"/>
    <w:link w:val="afb"/>
    <w:uiPriority w:val="99"/>
    <w:semiHidden/>
    <w:rsid w:val="00DF0C22"/>
    <w:rPr>
      <w:rFonts w:ascii="Times New Roman" w:eastAsia="Times New Roman" w:hAnsi="Times New Roman" w:cs="Times New Roman"/>
      <w:b/>
      <w:bCs/>
      <w:sz w:val="20"/>
      <w:szCs w:val="20"/>
      <w:lang w:eastAsia="ru-RU"/>
    </w:rPr>
  </w:style>
  <w:style w:type="character" w:styleId="afd">
    <w:name w:val="FollowedHyperlink"/>
    <w:uiPriority w:val="99"/>
    <w:semiHidden/>
    <w:unhideWhenUsed/>
    <w:rsid w:val="00DF0C22"/>
    <w:rPr>
      <w:color w:val="800080"/>
      <w:u w:val="single"/>
    </w:rPr>
  </w:style>
  <w:style w:type="paragraph" w:customStyle="1" w:styleId="xl65">
    <w:name w:val="xl65"/>
    <w:basedOn w:val="a0"/>
    <w:rsid w:val="00DF0C22"/>
    <w:pPr>
      <w:spacing w:before="100" w:beforeAutospacing="1" w:after="100" w:afterAutospacing="1"/>
      <w:jc w:val="center"/>
    </w:pPr>
    <w:rPr>
      <w:sz w:val="20"/>
      <w:szCs w:val="20"/>
    </w:rPr>
  </w:style>
  <w:style w:type="paragraph" w:customStyle="1" w:styleId="xl66">
    <w:name w:val="xl66"/>
    <w:basedOn w:val="a0"/>
    <w:rsid w:val="00DF0C22"/>
    <w:pPr>
      <w:spacing w:before="100" w:beforeAutospacing="1" w:after="100" w:afterAutospacing="1"/>
      <w:jc w:val="center"/>
      <w:textAlignment w:val="center"/>
    </w:pPr>
    <w:rPr>
      <w:sz w:val="20"/>
      <w:szCs w:val="20"/>
    </w:rPr>
  </w:style>
  <w:style w:type="paragraph" w:customStyle="1" w:styleId="xl67">
    <w:name w:val="xl67"/>
    <w:basedOn w:val="a0"/>
    <w:rsid w:val="00DF0C22"/>
    <w:pPr>
      <w:spacing w:before="100" w:beforeAutospacing="1" w:after="100" w:afterAutospacing="1"/>
      <w:jc w:val="center"/>
    </w:pPr>
    <w:rPr>
      <w:sz w:val="20"/>
      <w:szCs w:val="20"/>
    </w:rPr>
  </w:style>
  <w:style w:type="paragraph" w:customStyle="1" w:styleId="xl68">
    <w:name w:val="xl68"/>
    <w:basedOn w:val="a0"/>
    <w:rsid w:val="00DF0C22"/>
    <w:pPr>
      <w:spacing w:before="100" w:beforeAutospacing="1" w:after="100" w:afterAutospacing="1"/>
    </w:pPr>
    <w:rPr>
      <w:sz w:val="20"/>
      <w:szCs w:val="20"/>
    </w:rPr>
  </w:style>
  <w:style w:type="paragraph" w:customStyle="1" w:styleId="xl69">
    <w:name w:val="xl69"/>
    <w:basedOn w:val="a0"/>
    <w:rsid w:val="00DF0C22"/>
    <w:pPr>
      <w:spacing w:before="100" w:beforeAutospacing="1" w:after="100" w:afterAutospacing="1"/>
    </w:pPr>
    <w:rPr>
      <w:b/>
      <w:bCs/>
      <w:sz w:val="20"/>
      <w:szCs w:val="20"/>
    </w:rPr>
  </w:style>
  <w:style w:type="paragraph" w:customStyle="1" w:styleId="xl70">
    <w:name w:val="xl7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0"/>
    <w:rsid w:val="00DF0C22"/>
    <w:pPr>
      <w:spacing w:before="100" w:beforeAutospacing="1" w:after="100" w:afterAutospacing="1"/>
      <w:textAlignment w:val="center"/>
    </w:pPr>
    <w:rPr>
      <w:b/>
      <w:bCs/>
      <w:sz w:val="20"/>
      <w:szCs w:val="20"/>
    </w:rPr>
  </w:style>
  <w:style w:type="paragraph" w:customStyle="1" w:styleId="xl89">
    <w:name w:val="xl89"/>
    <w:basedOn w:val="a0"/>
    <w:rsid w:val="00DF0C22"/>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2">
    <w:name w:val="xl92"/>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0">
    <w:name w:val="xl100"/>
    <w:basedOn w:val="a0"/>
    <w:rsid w:val="00DF0C22"/>
    <w:pPr>
      <w:spacing w:before="100" w:beforeAutospacing="1" w:after="100" w:afterAutospacing="1"/>
      <w:textAlignment w:val="center"/>
    </w:pPr>
    <w:rPr>
      <w:sz w:val="20"/>
      <w:szCs w:val="20"/>
    </w:rPr>
  </w:style>
  <w:style w:type="paragraph" w:customStyle="1" w:styleId="xl101">
    <w:name w:val="xl101"/>
    <w:basedOn w:val="a0"/>
    <w:rsid w:val="00DF0C22"/>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5">
    <w:name w:val="xl105"/>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6">
    <w:name w:val="xl106"/>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a0"/>
    <w:rsid w:val="00DF0C22"/>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DF0C22"/>
    <w:pPr>
      <w:spacing w:before="100" w:beforeAutospacing="1" w:after="100" w:afterAutospacing="1"/>
      <w:textAlignment w:val="center"/>
    </w:pPr>
    <w:rPr>
      <w:sz w:val="20"/>
      <w:szCs w:val="20"/>
    </w:rPr>
  </w:style>
  <w:style w:type="paragraph" w:customStyle="1" w:styleId="xl110">
    <w:name w:val="xl11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1">
    <w:name w:val="xl111"/>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2">
    <w:name w:val="xl112"/>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6">
    <w:name w:val="xl116"/>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7">
    <w:name w:val="xl117"/>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8">
    <w:name w:val="xl118"/>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9">
    <w:name w:val="xl119"/>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1">
    <w:name w:val="xl121"/>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DF0C22"/>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5">
    <w:name w:val="xl125"/>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7">
    <w:name w:val="xl127"/>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0"/>
    <w:rsid w:val="00DF0C2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nt5">
    <w:name w:val="font5"/>
    <w:basedOn w:val="a0"/>
    <w:rsid w:val="00DF0C22"/>
    <w:pPr>
      <w:spacing w:before="100" w:beforeAutospacing="1" w:after="100" w:afterAutospacing="1"/>
    </w:pPr>
    <w:rPr>
      <w:color w:val="000000"/>
      <w:sz w:val="16"/>
      <w:szCs w:val="16"/>
    </w:rPr>
  </w:style>
  <w:style w:type="paragraph" w:customStyle="1" w:styleId="font6">
    <w:name w:val="font6"/>
    <w:basedOn w:val="a0"/>
    <w:rsid w:val="00DF0C22"/>
    <w:pPr>
      <w:spacing w:before="100" w:beforeAutospacing="1" w:after="100" w:afterAutospacing="1"/>
    </w:pPr>
    <w:rPr>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5B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DF0C22"/>
    <w:pPr>
      <w:keepNext/>
      <w:outlineLvl w:val="0"/>
    </w:pPr>
    <w:rPr>
      <w:sz w:val="28"/>
      <w:szCs w:val="32"/>
    </w:rPr>
  </w:style>
  <w:style w:type="paragraph" w:styleId="2">
    <w:name w:val="heading 2"/>
    <w:basedOn w:val="a0"/>
    <w:next w:val="a0"/>
    <w:link w:val="20"/>
    <w:uiPriority w:val="99"/>
    <w:qFormat/>
    <w:rsid w:val="00DF0C2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DF0C22"/>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A4F4C"/>
    <w:pPr>
      <w:widowControl w:val="0"/>
      <w:autoSpaceDE w:val="0"/>
      <w:autoSpaceDN w:val="0"/>
      <w:adjustRightInd w:val="0"/>
      <w:ind w:left="720"/>
      <w:contextualSpacing/>
    </w:pPr>
    <w:rPr>
      <w:rFonts w:ascii="Arial" w:hAnsi="Arial" w:cs="Arial"/>
      <w:sz w:val="20"/>
      <w:szCs w:val="20"/>
    </w:rPr>
  </w:style>
  <w:style w:type="paragraph" w:styleId="a5">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0"/>
    <w:link w:val="a6"/>
    <w:uiPriority w:val="99"/>
    <w:qFormat/>
    <w:rsid w:val="00FE45B5"/>
    <w:pPr>
      <w:spacing w:before="100" w:beforeAutospacing="1" w:after="100" w:afterAutospacing="1"/>
    </w:pPr>
  </w:style>
  <w:style w:type="paragraph" w:styleId="a7">
    <w:name w:val="No Spacing"/>
    <w:link w:val="a8"/>
    <w:uiPriority w:val="1"/>
    <w:qFormat/>
    <w:rsid w:val="00FE45B5"/>
    <w:pPr>
      <w:spacing w:after="0"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5"/>
    <w:uiPriority w:val="99"/>
    <w:locked/>
    <w:rsid w:val="00FE45B5"/>
    <w:rPr>
      <w:rFonts w:ascii="Times New Roman" w:eastAsia="Times New Roman" w:hAnsi="Times New Roman" w:cs="Times New Roman"/>
      <w:sz w:val="24"/>
      <w:szCs w:val="24"/>
      <w:lang w:eastAsia="ru-RU"/>
    </w:rPr>
  </w:style>
  <w:style w:type="paragraph" w:styleId="a">
    <w:name w:val="Body Text"/>
    <w:basedOn w:val="a0"/>
    <w:link w:val="a9"/>
    <w:uiPriority w:val="99"/>
    <w:rsid w:val="003763FF"/>
    <w:pPr>
      <w:numPr>
        <w:numId w:val="2"/>
      </w:numPr>
      <w:jc w:val="both"/>
    </w:pPr>
    <w:rPr>
      <w:sz w:val="28"/>
      <w:szCs w:val="20"/>
    </w:rPr>
  </w:style>
  <w:style w:type="character" w:customStyle="1" w:styleId="a9">
    <w:name w:val="Основной текст Знак"/>
    <w:basedOn w:val="a1"/>
    <w:link w:val="a"/>
    <w:uiPriority w:val="99"/>
    <w:rsid w:val="003763FF"/>
    <w:rPr>
      <w:rFonts w:ascii="Times New Roman" w:eastAsia="Times New Roman" w:hAnsi="Times New Roman" w:cs="Times New Roman"/>
      <w:sz w:val="28"/>
      <w:szCs w:val="20"/>
      <w:lang w:eastAsia="ru-RU"/>
    </w:rPr>
  </w:style>
  <w:style w:type="character" w:styleId="aa">
    <w:name w:val="Strong"/>
    <w:qFormat/>
    <w:rsid w:val="003763FF"/>
    <w:rPr>
      <w:b/>
      <w:bCs/>
    </w:rPr>
  </w:style>
  <w:style w:type="paragraph" w:styleId="ab">
    <w:name w:val="Balloon Text"/>
    <w:basedOn w:val="a0"/>
    <w:link w:val="ac"/>
    <w:uiPriority w:val="99"/>
    <w:semiHidden/>
    <w:unhideWhenUsed/>
    <w:rsid w:val="00DF1265"/>
    <w:rPr>
      <w:rFonts w:ascii="Tahoma" w:hAnsi="Tahoma" w:cs="Tahoma"/>
      <w:sz w:val="16"/>
      <w:szCs w:val="16"/>
    </w:rPr>
  </w:style>
  <w:style w:type="character" w:customStyle="1" w:styleId="ac">
    <w:name w:val="Текст выноски Знак"/>
    <w:basedOn w:val="a1"/>
    <w:link w:val="ab"/>
    <w:uiPriority w:val="99"/>
    <w:semiHidden/>
    <w:rsid w:val="00DF1265"/>
    <w:rPr>
      <w:rFonts w:ascii="Tahoma" w:eastAsia="Times New Roman" w:hAnsi="Tahoma" w:cs="Tahoma"/>
      <w:sz w:val="16"/>
      <w:szCs w:val="16"/>
      <w:lang w:eastAsia="ru-RU"/>
    </w:rPr>
  </w:style>
  <w:style w:type="character" w:customStyle="1" w:styleId="s0">
    <w:name w:val="s0"/>
    <w:rsid w:val="00993526"/>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s1">
    <w:name w:val="s1"/>
    <w:basedOn w:val="a1"/>
    <w:uiPriority w:val="99"/>
    <w:rsid w:val="00573EEE"/>
    <w:rPr>
      <w:rFonts w:ascii="Times New Roman" w:hAnsi="Times New Roman" w:cs="Times New Roman" w:hint="default"/>
      <w:b/>
      <w:bCs/>
      <w:i w:val="0"/>
      <w:iCs w:val="0"/>
      <w:strike w:val="0"/>
      <w:dstrike w:val="0"/>
      <w:color w:val="000000"/>
      <w:sz w:val="20"/>
      <w:szCs w:val="20"/>
      <w:u w:val="none"/>
      <w:effect w:val="none"/>
    </w:rPr>
  </w:style>
  <w:style w:type="character" w:customStyle="1" w:styleId="10">
    <w:name w:val="Заголовок 1 Знак"/>
    <w:basedOn w:val="a1"/>
    <w:link w:val="1"/>
    <w:uiPriority w:val="99"/>
    <w:rsid w:val="00DF0C22"/>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DF0C22"/>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DF0C22"/>
    <w:rPr>
      <w:rFonts w:ascii="Arial" w:eastAsia="Times New Roman" w:hAnsi="Arial" w:cs="Arial"/>
      <w:b/>
      <w:bCs/>
      <w:sz w:val="26"/>
      <w:szCs w:val="26"/>
      <w:lang w:eastAsia="ru-RU"/>
    </w:rPr>
  </w:style>
  <w:style w:type="paragraph" w:styleId="HTML">
    <w:name w:val="HTML Preformatted"/>
    <w:basedOn w:val="a0"/>
    <w:link w:val="HTML0"/>
    <w:uiPriority w:val="99"/>
    <w:rsid w:val="00DF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rPr>
  </w:style>
  <w:style w:type="character" w:customStyle="1" w:styleId="HTML0">
    <w:name w:val="Стандартный HTML Знак"/>
    <w:basedOn w:val="a1"/>
    <w:link w:val="HTML"/>
    <w:uiPriority w:val="99"/>
    <w:rsid w:val="00DF0C22"/>
    <w:rPr>
      <w:rFonts w:ascii="Courier New" w:eastAsia="Arial Unicode MS" w:hAnsi="Courier New" w:cs="Courier New"/>
      <w:color w:val="000000"/>
      <w:sz w:val="24"/>
      <w:szCs w:val="24"/>
      <w:lang w:eastAsia="ru-RU"/>
    </w:rPr>
  </w:style>
  <w:style w:type="paragraph" w:styleId="21">
    <w:name w:val="Body Text Indent 2"/>
    <w:basedOn w:val="a0"/>
    <w:link w:val="22"/>
    <w:uiPriority w:val="99"/>
    <w:rsid w:val="00DF0C22"/>
    <w:pPr>
      <w:ind w:firstLine="513"/>
      <w:jc w:val="both"/>
    </w:pPr>
  </w:style>
  <w:style w:type="character" w:customStyle="1" w:styleId="22">
    <w:name w:val="Основной текст с отступом 2 Знак"/>
    <w:basedOn w:val="a1"/>
    <w:link w:val="21"/>
    <w:uiPriority w:val="99"/>
    <w:rsid w:val="00DF0C22"/>
    <w:rPr>
      <w:rFonts w:ascii="Times New Roman" w:eastAsia="Times New Roman" w:hAnsi="Times New Roman" w:cs="Times New Roman"/>
      <w:sz w:val="24"/>
      <w:szCs w:val="24"/>
      <w:lang w:eastAsia="ru-RU"/>
    </w:rPr>
  </w:style>
  <w:style w:type="character" w:styleId="ad">
    <w:name w:val="Hyperlink"/>
    <w:uiPriority w:val="99"/>
    <w:rsid w:val="00DF0C22"/>
    <w:rPr>
      <w:rFonts w:ascii="Times New Roman" w:hAnsi="Times New Roman" w:cs="Times New Roman" w:hint="default"/>
      <w:color w:val="333399"/>
      <w:u w:val="single"/>
    </w:rPr>
  </w:style>
  <w:style w:type="paragraph" w:styleId="ae">
    <w:name w:val="footer"/>
    <w:basedOn w:val="a0"/>
    <w:link w:val="af"/>
    <w:uiPriority w:val="99"/>
    <w:rsid w:val="00DF0C22"/>
    <w:pPr>
      <w:tabs>
        <w:tab w:val="center" w:pos="4153"/>
        <w:tab w:val="right" w:pos="8306"/>
      </w:tabs>
    </w:pPr>
    <w:rPr>
      <w:lang w:val="kk-KZ"/>
    </w:rPr>
  </w:style>
  <w:style w:type="character" w:customStyle="1" w:styleId="af">
    <w:name w:val="Нижний колонтитул Знак"/>
    <w:basedOn w:val="a1"/>
    <w:link w:val="ae"/>
    <w:uiPriority w:val="99"/>
    <w:rsid w:val="00DF0C22"/>
    <w:rPr>
      <w:rFonts w:ascii="Times New Roman" w:eastAsia="Times New Roman" w:hAnsi="Times New Roman" w:cs="Times New Roman"/>
      <w:sz w:val="24"/>
      <w:szCs w:val="24"/>
      <w:lang w:val="kk-KZ" w:eastAsia="ru-RU"/>
    </w:rPr>
  </w:style>
  <w:style w:type="paragraph" w:styleId="af0">
    <w:name w:val="Title"/>
    <w:basedOn w:val="a0"/>
    <w:link w:val="af1"/>
    <w:uiPriority w:val="99"/>
    <w:qFormat/>
    <w:rsid w:val="00DF0C22"/>
    <w:pPr>
      <w:widowControl w:val="0"/>
      <w:autoSpaceDE w:val="0"/>
      <w:autoSpaceDN w:val="0"/>
      <w:adjustRightInd w:val="0"/>
      <w:spacing w:line="300" w:lineRule="auto"/>
      <w:ind w:left="560" w:hanging="540"/>
      <w:jc w:val="center"/>
    </w:pPr>
    <w:rPr>
      <w:sz w:val="28"/>
      <w:szCs w:val="22"/>
    </w:rPr>
  </w:style>
  <w:style w:type="character" w:customStyle="1" w:styleId="af1">
    <w:name w:val="Название Знак"/>
    <w:basedOn w:val="a1"/>
    <w:link w:val="af0"/>
    <w:uiPriority w:val="99"/>
    <w:rsid w:val="00DF0C22"/>
    <w:rPr>
      <w:rFonts w:ascii="Times New Roman" w:eastAsia="Times New Roman" w:hAnsi="Times New Roman" w:cs="Times New Roman"/>
      <w:sz w:val="28"/>
      <w:lang w:eastAsia="ru-RU"/>
    </w:rPr>
  </w:style>
  <w:style w:type="paragraph" w:customStyle="1" w:styleId="11">
    <w:name w:val="Знак Знак1 Знак Знак Знак Знак Знак Знак Знак"/>
    <w:basedOn w:val="a0"/>
    <w:autoRedefine/>
    <w:uiPriority w:val="99"/>
    <w:rsid w:val="00DF0C22"/>
    <w:pPr>
      <w:spacing w:after="160" w:line="240" w:lineRule="exact"/>
    </w:pPr>
    <w:rPr>
      <w:rFonts w:eastAsia="SimSun"/>
      <w:b/>
      <w:bCs/>
      <w:sz w:val="28"/>
      <w:szCs w:val="28"/>
      <w:lang w:val="en-US" w:eastAsia="en-US"/>
    </w:rPr>
  </w:style>
  <w:style w:type="paragraph" w:styleId="af2">
    <w:name w:val="header"/>
    <w:basedOn w:val="a0"/>
    <w:link w:val="af3"/>
    <w:uiPriority w:val="99"/>
    <w:rsid w:val="00DF0C22"/>
    <w:pPr>
      <w:tabs>
        <w:tab w:val="center" w:pos="4153"/>
        <w:tab w:val="right" w:pos="8306"/>
      </w:tabs>
    </w:pPr>
  </w:style>
  <w:style w:type="character" w:customStyle="1" w:styleId="af3">
    <w:name w:val="Верхний колонтитул Знак"/>
    <w:basedOn w:val="a1"/>
    <w:link w:val="af2"/>
    <w:uiPriority w:val="99"/>
    <w:rsid w:val="00DF0C22"/>
    <w:rPr>
      <w:rFonts w:ascii="Times New Roman" w:eastAsia="Times New Roman" w:hAnsi="Times New Roman" w:cs="Times New Roman"/>
      <w:sz w:val="24"/>
      <w:szCs w:val="24"/>
      <w:lang w:eastAsia="ru-RU"/>
    </w:rPr>
  </w:style>
  <w:style w:type="table" w:styleId="af4">
    <w:name w:val="Table Grid"/>
    <w:basedOn w:val="a2"/>
    <w:uiPriority w:val="59"/>
    <w:rsid w:val="00DF0C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DF0C22"/>
    <w:pPr>
      <w:spacing w:after="0" w:line="240" w:lineRule="auto"/>
    </w:pPr>
    <w:rPr>
      <w:rFonts w:ascii="Calibri" w:eastAsia="Calibri" w:hAnsi="Calibri" w:cs="Times New Roman"/>
    </w:rPr>
  </w:style>
  <w:style w:type="numbering" w:customStyle="1" w:styleId="13">
    <w:name w:val="Нет списка1"/>
    <w:next w:val="a3"/>
    <w:uiPriority w:val="99"/>
    <w:semiHidden/>
    <w:unhideWhenUsed/>
    <w:rsid w:val="00DF0C22"/>
  </w:style>
  <w:style w:type="table" w:customStyle="1" w:styleId="14">
    <w:name w:val="Сетка таблицы1"/>
    <w:basedOn w:val="a2"/>
    <w:next w:val="af4"/>
    <w:uiPriority w:val="99"/>
    <w:rsid w:val="00DF0C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DF0C22"/>
    <w:pPr>
      <w:widowControl w:val="0"/>
      <w:ind w:left="720"/>
    </w:pPr>
    <w:rPr>
      <w:sz w:val="22"/>
      <w:szCs w:val="22"/>
    </w:rPr>
  </w:style>
  <w:style w:type="character" w:customStyle="1" w:styleId="apple-converted-space">
    <w:name w:val="apple-converted-space"/>
    <w:rsid w:val="00DF0C22"/>
  </w:style>
  <w:style w:type="paragraph" w:styleId="af5">
    <w:name w:val="Subtitle"/>
    <w:basedOn w:val="a0"/>
    <w:next w:val="a0"/>
    <w:link w:val="af6"/>
    <w:uiPriority w:val="11"/>
    <w:qFormat/>
    <w:rsid w:val="00DF0C22"/>
    <w:pPr>
      <w:numPr>
        <w:ilvl w:val="1"/>
      </w:numPr>
      <w:spacing w:after="200" w:line="276" w:lineRule="auto"/>
      <w:ind w:left="86"/>
    </w:pPr>
    <w:rPr>
      <w:rFonts w:ascii="Consolas" w:eastAsia="Consolas" w:hAnsi="Consolas" w:cs="Consolas"/>
      <w:sz w:val="22"/>
      <w:szCs w:val="22"/>
      <w:lang w:val="en-US" w:eastAsia="en-US"/>
    </w:rPr>
  </w:style>
  <w:style w:type="character" w:customStyle="1" w:styleId="af6">
    <w:name w:val="Подзаголовок Знак"/>
    <w:basedOn w:val="a1"/>
    <w:link w:val="af5"/>
    <w:uiPriority w:val="11"/>
    <w:rsid w:val="00DF0C22"/>
    <w:rPr>
      <w:rFonts w:ascii="Consolas" w:eastAsia="Consolas" w:hAnsi="Consolas" w:cs="Consolas"/>
      <w:lang w:val="en-US"/>
    </w:rPr>
  </w:style>
  <w:style w:type="character" w:customStyle="1" w:styleId="af7">
    <w:name w:val="a"/>
    <w:rsid w:val="00DF0C22"/>
    <w:rPr>
      <w:color w:val="333399"/>
      <w:u w:val="single"/>
    </w:rPr>
  </w:style>
  <w:style w:type="character" w:customStyle="1" w:styleId="s2">
    <w:name w:val="s2"/>
    <w:rsid w:val="00DF0C22"/>
    <w:rPr>
      <w:rFonts w:ascii="Times New Roman" w:hAnsi="Times New Roman" w:cs="Times New Roman" w:hint="default"/>
      <w:color w:val="333399"/>
      <w:u w:val="single"/>
    </w:rPr>
  </w:style>
  <w:style w:type="character" w:customStyle="1" w:styleId="a8">
    <w:name w:val="Без интервала Знак"/>
    <w:link w:val="a7"/>
    <w:uiPriority w:val="1"/>
    <w:locked/>
    <w:rsid w:val="00DF0C22"/>
    <w:rPr>
      <w:rFonts w:ascii="Times New Roman" w:eastAsia="Times New Roman" w:hAnsi="Times New Roman" w:cs="Times New Roman"/>
      <w:sz w:val="24"/>
      <w:szCs w:val="24"/>
      <w:lang w:eastAsia="ru-RU"/>
    </w:rPr>
  </w:style>
  <w:style w:type="paragraph" w:customStyle="1" w:styleId="16">
    <w:name w:val="Абзац списка1"/>
    <w:basedOn w:val="a0"/>
    <w:uiPriority w:val="99"/>
    <w:qFormat/>
    <w:rsid w:val="00DF0C22"/>
    <w:pPr>
      <w:widowControl w:val="0"/>
      <w:ind w:left="720"/>
    </w:pPr>
    <w:rPr>
      <w:sz w:val="22"/>
      <w:szCs w:val="22"/>
    </w:rPr>
  </w:style>
  <w:style w:type="character" w:styleId="af8">
    <w:name w:val="annotation reference"/>
    <w:uiPriority w:val="99"/>
    <w:semiHidden/>
    <w:unhideWhenUsed/>
    <w:rsid w:val="00DF0C22"/>
    <w:rPr>
      <w:sz w:val="16"/>
      <w:szCs w:val="16"/>
    </w:rPr>
  </w:style>
  <w:style w:type="paragraph" w:styleId="af9">
    <w:name w:val="annotation text"/>
    <w:basedOn w:val="a0"/>
    <w:link w:val="afa"/>
    <w:uiPriority w:val="99"/>
    <w:semiHidden/>
    <w:unhideWhenUsed/>
    <w:rsid w:val="00DF0C22"/>
    <w:rPr>
      <w:sz w:val="20"/>
      <w:szCs w:val="20"/>
    </w:rPr>
  </w:style>
  <w:style w:type="character" w:customStyle="1" w:styleId="afa">
    <w:name w:val="Текст примечания Знак"/>
    <w:basedOn w:val="a1"/>
    <w:link w:val="af9"/>
    <w:uiPriority w:val="99"/>
    <w:semiHidden/>
    <w:rsid w:val="00DF0C2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DF0C22"/>
    <w:rPr>
      <w:b/>
      <w:bCs/>
    </w:rPr>
  </w:style>
  <w:style w:type="character" w:customStyle="1" w:styleId="afc">
    <w:name w:val="Тема примечания Знак"/>
    <w:basedOn w:val="afa"/>
    <w:link w:val="afb"/>
    <w:uiPriority w:val="99"/>
    <w:semiHidden/>
    <w:rsid w:val="00DF0C22"/>
    <w:rPr>
      <w:rFonts w:ascii="Times New Roman" w:eastAsia="Times New Roman" w:hAnsi="Times New Roman" w:cs="Times New Roman"/>
      <w:b/>
      <w:bCs/>
      <w:sz w:val="20"/>
      <w:szCs w:val="20"/>
      <w:lang w:eastAsia="ru-RU"/>
    </w:rPr>
  </w:style>
  <w:style w:type="character" w:styleId="afd">
    <w:name w:val="FollowedHyperlink"/>
    <w:uiPriority w:val="99"/>
    <w:semiHidden/>
    <w:unhideWhenUsed/>
    <w:rsid w:val="00DF0C22"/>
    <w:rPr>
      <w:color w:val="800080"/>
      <w:u w:val="single"/>
    </w:rPr>
  </w:style>
  <w:style w:type="paragraph" w:customStyle="1" w:styleId="xl65">
    <w:name w:val="xl65"/>
    <w:basedOn w:val="a0"/>
    <w:rsid w:val="00DF0C22"/>
    <w:pPr>
      <w:spacing w:before="100" w:beforeAutospacing="1" w:after="100" w:afterAutospacing="1"/>
      <w:jc w:val="center"/>
    </w:pPr>
    <w:rPr>
      <w:sz w:val="20"/>
      <w:szCs w:val="20"/>
    </w:rPr>
  </w:style>
  <w:style w:type="paragraph" w:customStyle="1" w:styleId="xl66">
    <w:name w:val="xl66"/>
    <w:basedOn w:val="a0"/>
    <w:rsid w:val="00DF0C22"/>
    <w:pPr>
      <w:spacing w:before="100" w:beforeAutospacing="1" w:after="100" w:afterAutospacing="1"/>
      <w:jc w:val="center"/>
      <w:textAlignment w:val="center"/>
    </w:pPr>
    <w:rPr>
      <w:sz w:val="20"/>
      <w:szCs w:val="20"/>
    </w:rPr>
  </w:style>
  <w:style w:type="paragraph" w:customStyle="1" w:styleId="xl67">
    <w:name w:val="xl67"/>
    <w:basedOn w:val="a0"/>
    <w:rsid w:val="00DF0C22"/>
    <w:pPr>
      <w:spacing w:before="100" w:beforeAutospacing="1" w:after="100" w:afterAutospacing="1"/>
      <w:jc w:val="center"/>
    </w:pPr>
    <w:rPr>
      <w:sz w:val="20"/>
      <w:szCs w:val="20"/>
    </w:rPr>
  </w:style>
  <w:style w:type="paragraph" w:customStyle="1" w:styleId="xl68">
    <w:name w:val="xl68"/>
    <w:basedOn w:val="a0"/>
    <w:rsid w:val="00DF0C22"/>
    <w:pPr>
      <w:spacing w:before="100" w:beforeAutospacing="1" w:after="100" w:afterAutospacing="1"/>
    </w:pPr>
    <w:rPr>
      <w:sz w:val="20"/>
      <w:szCs w:val="20"/>
    </w:rPr>
  </w:style>
  <w:style w:type="paragraph" w:customStyle="1" w:styleId="xl69">
    <w:name w:val="xl69"/>
    <w:basedOn w:val="a0"/>
    <w:rsid w:val="00DF0C22"/>
    <w:pPr>
      <w:spacing w:before="100" w:beforeAutospacing="1" w:after="100" w:afterAutospacing="1"/>
    </w:pPr>
    <w:rPr>
      <w:b/>
      <w:bCs/>
      <w:sz w:val="20"/>
      <w:szCs w:val="20"/>
    </w:rPr>
  </w:style>
  <w:style w:type="paragraph" w:customStyle="1" w:styleId="xl70">
    <w:name w:val="xl7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0"/>
    <w:rsid w:val="00DF0C22"/>
    <w:pPr>
      <w:spacing w:before="100" w:beforeAutospacing="1" w:after="100" w:afterAutospacing="1"/>
      <w:textAlignment w:val="center"/>
    </w:pPr>
    <w:rPr>
      <w:b/>
      <w:bCs/>
      <w:sz w:val="20"/>
      <w:szCs w:val="20"/>
    </w:rPr>
  </w:style>
  <w:style w:type="paragraph" w:customStyle="1" w:styleId="xl89">
    <w:name w:val="xl89"/>
    <w:basedOn w:val="a0"/>
    <w:rsid w:val="00DF0C22"/>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2">
    <w:name w:val="xl92"/>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0">
    <w:name w:val="xl100"/>
    <w:basedOn w:val="a0"/>
    <w:rsid w:val="00DF0C22"/>
    <w:pPr>
      <w:spacing w:before="100" w:beforeAutospacing="1" w:after="100" w:afterAutospacing="1"/>
      <w:textAlignment w:val="center"/>
    </w:pPr>
    <w:rPr>
      <w:sz w:val="20"/>
      <w:szCs w:val="20"/>
    </w:rPr>
  </w:style>
  <w:style w:type="paragraph" w:customStyle="1" w:styleId="xl101">
    <w:name w:val="xl101"/>
    <w:basedOn w:val="a0"/>
    <w:rsid w:val="00DF0C22"/>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5">
    <w:name w:val="xl105"/>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6">
    <w:name w:val="xl106"/>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a0"/>
    <w:rsid w:val="00DF0C22"/>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DF0C22"/>
    <w:pPr>
      <w:spacing w:before="100" w:beforeAutospacing="1" w:after="100" w:afterAutospacing="1"/>
      <w:textAlignment w:val="center"/>
    </w:pPr>
    <w:rPr>
      <w:sz w:val="20"/>
      <w:szCs w:val="20"/>
    </w:rPr>
  </w:style>
  <w:style w:type="paragraph" w:customStyle="1" w:styleId="xl110">
    <w:name w:val="xl11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1">
    <w:name w:val="xl111"/>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2">
    <w:name w:val="xl112"/>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6">
    <w:name w:val="xl116"/>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7">
    <w:name w:val="xl117"/>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8">
    <w:name w:val="xl118"/>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9">
    <w:name w:val="xl119"/>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0"/>
    <w:rsid w:val="00DF0C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1">
    <w:name w:val="xl121"/>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DF0C22"/>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DF0C2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5">
    <w:name w:val="xl125"/>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7">
    <w:name w:val="xl127"/>
    <w:basedOn w:val="a0"/>
    <w:rsid w:val="00DF0C2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0"/>
    <w:rsid w:val="00DF0C2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nt5">
    <w:name w:val="font5"/>
    <w:basedOn w:val="a0"/>
    <w:rsid w:val="00DF0C22"/>
    <w:pPr>
      <w:spacing w:before="100" w:beforeAutospacing="1" w:after="100" w:afterAutospacing="1"/>
    </w:pPr>
    <w:rPr>
      <w:color w:val="000000"/>
      <w:sz w:val="16"/>
      <w:szCs w:val="16"/>
    </w:rPr>
  </w:style>
  <w:style w:type="paragraph" w:customStyle="1" w:styleId="font6">
    <w:name w:val="font6"/>
    <w:basedOn w:val="a0"/>
    <w:rsid w:val="00DF0C22"/>
    <w:pPr>
      <w:spacing w:before="100" w:beforeAutospacing="1" w:after="100" w:afterAutospacing="1"/>
    </w:pPr>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3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A3FD-CC52-4F36-9030-50DB118A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Admin</cp:lastModifiedBy>
  <cp:revision>4</cp:revision>
  <cp:lastPrinted>2019-05-28T12:23:00Z</cp:lastPrinted>
  <dcterms:created xsi:type="dcterms:W3CDTF">2019-05-28T12:12:00Z</dcterms:created>
  <dcterms:modified xsi:type="dcterms:W3CDTF">2019-05-28T12:23:00Z</dcterms:modified>
</cp:coreProperties>
</file>